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BFD2" w14:textId="67208F73" w:rsidR="00791BE5" w:rsidRPr="0028326F" w:rsidRDefault="00D2379F" w:rsidP="00F0033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Indoor </w:t>
      </w:r>
      <w:r w:rsidR="00592DF6" w:rsidRPr="0028326F">
        <w:rPr>
          <w:rFonts w:ascii="Arial" w:hAnsi="Arial" w:cs="Arial"/>
          <w:b/>
          <w:bCs/>
          <w:sz w:val="22"/>
          <w:szCs w:val="22"/>
          <w:u w:val="single"/>
        </w:rPr>
        <w:t>Visitation and Activities</w:t>
      </w:r>
    </w:p>
    <w:p w14:paraId="39221B23" w14:textId="45612B4B" w:rsidR="00791BE5" w:rsidRPr="005A3EC5" w:rsidRDefault="00791BE5" w:rsidP="00791BE5">
      <w:pPr>
        <w:rPr>
          <w:rFonts w:ascii="Arial" w:hAnsi="Arial" w:cs="Arial"/>
          <w:b/>
          <w:bCs/>
          <w:sz w:val="22"/>
          <w:szCs w:val="22"/>
        </w:rPr>
      </w:pPr>
      <w:r w:rsidRPr="005A3EC5">
        <w:rPr>
          <w:rFonts w:ascii="Arial" w:hAnsi="Arial" w:cs="Arial"/>
          <w:b/>
          <w:bCs/>
          <w:sz w:val="22"/>
          <w:szCs w:val="22"/>
        </w:rPr>
        <w:t>Purpose</w:t>
      </w:r>
    </w:p>
    <w:p w14:paraId="0DF3890E" w14:textId="04DD0621" w:rsidR="00592DF6" w:rsidRPr="00592DF6" w:rsidRDefault="00F00330" w:rsidP="00791BE5">
      <w:p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The Evansville Care Center </w:t>
      </w:r>
      <w:r w:rsidR="00592DF6">
        <w:rPr>
          <w:rFonts w:ascii="Arial" w:eastAsiaTheme="minorHAnsi" w:hAnsi="Arial" w:cs="Arial"/>
          <w:color w:val="000000"/>
          <w:sz w:val="22"/>
          <w:szCs w:val="22"/>
        </w:rPr>
        <w:t>understands that b</w:t>
      </w:r>
      <w:r w:rsidR="00592DF6" w:rsidRPr="00592DF6">
        <w:rPr>
          <w:rFonts w:ascii="Arial" w:hAnsi="Arial" w:cs="Arial"/>
          <w:sz w:val="22"/>
          <w:szCs w:val="22"/>
        </w:rPr>
        <w:t>alancing COVID-19 safety and visitation restrictions with the well-being of residents</w:t>
      </w:r>
      <w:r w:rsidR="00592DF6">
        <w:rPr>
          <w:rFonts w:ascii="Arial" w:hAnsi="Arial" w:cs="Arial"/>
          <w:sz w:val="22"/>
          <w:szCs w:val="22"/>
        </w:rPr>
        <w:t xml:space="preserve">. </w:t>
      </w:r>
      <w:r w:rsidR="00592DF6" w:rsidRPr="00592DF6">
        <w:rPr>
          <w:rFonts w:ascii="Arial" w:hAnsi="Arial" w:cs="Arial"/>
          <w:sz w:val="22"/>
          <w:szCs w:val="22"/>
        </w:rPr>
        <w:t xml:space="preserve">Social isolation </w:t>
      </w:r>
      <w:proofErr w:type="gramStart"/>
      <w:r w:rsidR="00592DF6" w:rsidRPr="00592DF6">
        <w:rPr>
          <w:rFonts w:ascii="Arial" w:hAnsi="Arial" w:cs="Arial"/>
          <w:sz w:val="22"/>
          <w:szCs w:val="22"/>
        </w:rPr>
        <w:t>as a result of</w:t>
      </w:r>
      <w:proofErr w:type="gramEnd"/>
      <w:r w:rsidR="00592DF6" w:rsidRPr="00592DF6">
        <w:rPr>
          <w:rFonts w:ascii="Arial" w:hAnsi="Arial" w:cs="Arial"/>
          <w:sz w:val="22"/>
          <w:szCs w:val="22"/>
        </w:rPr>
        <w:t xml:space="preserve"> COVID-19 visitor restrictions is a significant concern and an issue that requires close cooperation between </w:t>
      </w:r>
      <w:r>
        <w:rPr>
          <w:rFonts w:ascii="Arial" w:hAnsi="Arial" w:cs="Arial"/>
          <w:sz w:val="22"/>
          <w:szCs w:val="22"/>
        </w:rPr>
        <w:t xml:space="preserve">the Evansville Care Center, </w:t>
      </w:r>
      <w:r w:rsidR="00592DF6" w:rsidRPr="00592DF6">
        <w:rPr>
          <w:rFonts w:ascii="Arial" w:hAnsi="Arial" w:cs="Arial"/>
          <w:sz w:val="22"/>
          <w:szCs w:val="22"/>
        </w:rPr>
        <w:t>visitors, and local and state public health to address it safely and successfully</w:t>
      </w:r>
      <w:r w:rsidR="00592DF6">
        <w:rPr>
          <w:rFonts w:ascii="Arial" w:hAnsi="Arial" w:cs="Arial"/>
          <w:sz w:val="22"/>
          <w:szCs w:val="22"/>
        </w:rPr>
        <w:t xml:space="preserve">.  </w:t>
      </w:r>
    </w:p>
    <w:p w14:paraId="6B8F91D3" w14:textId="77777777" w:rsidR="00D2379F" w:rsidRDefault="00D2379F" w:rsidP="5114DE16">
      <w:pPr>
        <w:rPr>
          <w:rFonts w:ascii="Arial" w:eastAsia="Arial" w:hAnsi="Arial" w:cs="Arial"/>
          <w:sz w:val="22"/>
          <w:szCs w:val="22"/>
        </w:rPr>
      </w:pPr>
    </w:p>
    <w:p w14:paraId="06E5927C" w14:textId="68A9EBAA" w:rsidR="00791BE5" w:rsidRDefault="00F00330" w:rsidP="5114DE1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facility Administrator </w:t>
      </w:r>
      <w:r w:rsidR="00D84D2B" w:rsidRPr="5114DE16">
        <w:rPr>
          <w:rFonts w:ascii="Arial" w:eastAsia="Arial" w:hAnsi="Arial" w:cs="Arial"/>
          <w:sz w:val="22"/>
          <w:szCs w:val="22"/>
        </w:rPr>
        <w:t xml:space="preserve">is responsible for </w:t>
      </w:r>
      <w:r w:rsidR="00D2379F">
        <w:rPr>
          <w:rFonts w:ascii="Arial" w:eastAsia="Arial" w:hAnsi="Arial" w:cs="Arial"/>
          <w:sz w:val="22"/>
          <w:szCs w:val="22"/>
        </w:rPr>
        <w:t>identifying when indoor visitations must be suspended</w:t>
      </w:r>
      <w:r w:rsidR="00B2588A" w:rsidRPr="5114DE16">
        <w:rPr>
          <w:rFonts w:ascii="Arial" w:eastAsia="Arial" w:hAnsi="Arial" w:cs="Arial"/>
          <w:sz w:val="22"/>
          <w:szCs w:val="22"/>
        </w:rPr>
        <w:t xml:space="preserve">, which is subject to change based on a variety of factors. </w:t>
      </w:r>
    </w:p>
    <w:p w14:paraId="2F37BF92" w14:textId="08BD1BC9" w:rsidR="005A3EC5" w:rsidRDefault="005A3EC5" w:rsidP="00791BE5">
      <w:pPr>
        <w:rPr>
          <w:rFonts w:ascii="Arial" w:hAnsi="Arial" w:cs="Arial"/>
          <w:sz w:val="22"/>
          <w:szCs w:val="22"/>
        </w:rPr>
      </w:pPr>
    </w:p>
    <w:p w14:paraId="740D6DB2" w14:textId="58AC9D9F" w:rsidR="005A3EC5" w:rsidRPr="00F04C80" w:rsidRDefault="005A3EC5" w:rsidP="00791BE5">
      <w:pPr>
        <w:rPr>
          <w:rFonts w:ascii="Arial" w:hAnsi="Arial" w:cs="Arial"/>
          <w:b/>
          <w:bCs/>
          <w:sz w:val="22"/>
          <w:szCs w:val="22"/>
        </w:rPr>
      </w:pPr>
      <w:r w:rsidRPr="00F04C80">
        <w:rPr>
          <w:rFonts w:ascii="Arial" w:hAnsi="Arial" w:cs="Arial"/>
          <w:b/>
          <w:bCs/>
          <w:sz w:val="22"/>
          <w:szCs w:val="22"/>
        </w:rPr>
        <w:t>MDH long-term care visitation and activities levels</w:t>
      </w:r>
    </w:p>
    <w:p w14:paraId="7AB231BA" w14:textId="77777777" w:rsidR="00F04C80" w:rsidRPr="002D160C" w:rsidRDefault="00F04C80" w:rsidP="00F04C80">
      <w:pPr>
        <w:rPr>
          <w:rFonts w:ascii="Arial" w:hAnsi="Arial" w:cs="Arial"/>
          <w:sz w:val="22"/>
          <w:szCs w:val="22"/>
        </w:rPr>
      </w:pPr>
      <w:r w:rsidRPr="002D160C">
        <w:rPr>
          <w:rFonts w:ascii="Arial" w:hAnsi="Arial" w:cs="Arial"/>
          <w:sz w:val="22"/>
          <w:szCs w:val="22"/>
        </w:rPr>
        <w:t>MDH has provided indoor visitation and activities guidance in adjusting restrictions while maintaining high standards for COVID-19 safety for residents, staff, and visitors.</w:t>
      </w:r>
    </w:p>
    <w:p w14:paraId="212A9C5E" w14:textId="77777777" w:rsidR="00F04C80" w:rsidRPr="002D160C" w:rsidRDefault="00F04C80" w:rsidP="00F04C80">
      <w:pPr>
        <w:rPr>
          <w:rFonts w:ascii="Arial" w:hAnsi="Arial" w:cs="Arial"/>
          <w:sz w:val="22"/>
          <w:szCs w:val="22"/>
        </w:rPr>
      </w:pPr>
    </w:p>
    <w:p w14:paraId="7ABD75EC" w14:textId="77777777" w:rsidR="00F04C80" w:rsidRPr="002D160C" w:rsidRDefault="00F04C80" w:rsidP="00F04C80">
      <w:pPr>
        <w:rPr>
          <w:rFonts w:ascii="Arial" w:hAnsi="Arial" w:cs="Arial"/>
          <w:sz w:val="22"/>
          <w:szCs w:val="22"/>
        </w:rPr>
      </w:pPr>
      <w:r w:rsidRPr="002D160C">
        <w:rPr>
          <w:rFonts w:ascii="Arial" w:hAnsi="Arial" w:cs="Arial"/>
          <w:sz w:val="22"/>
          <w:szCs w:val="22"/>
        </w:rPr>
        <w:t>Visitation will remain without restrictions if:</w:t>
      </w:r>
    </w:p>
    <w:p w14:paraId="5161CC47" w14:textId="77777777" w:rsidR="00F04C80" w:rsidRPr="002D160C" w:rsidRDefault="00F04C80" w:rsidP="00F04C80">
      <w:pPr>
        <w:rPr>
          <w:rFonts w:ascii="Arial" w:hAnsi="Arial" w:cs="Arial"/>
          <w:sz w:val="22"/>
          <w:szCs w:val="22"/>
        </w:rPr>
      </w:pPr>
    </w:p>
    <w:p w14:paraId="2FE6AF36" w14:textId="77777777" w:rsidR="00F04C80" w:rsidRPr="002D160C" w:rsidRDefault="00F04C80" w:rsidP="000C00D5">
      <w:pPr>
        <w:ind w:left="270" w:hanging="270"/>
        <w:rPr>
          <w:rFonts w:ascii="Arial" w:hAnsi="Arial" w:cs="Arial"/>
          <w:sz w:val="22"/>
          <w:szCs w:val="22"/>
        </w:rPr>
      </w:pPr>
      <w:r w:rsidRPr="002D160C">
        <w:rPr>
          <w:rFonts w:ascii="Arial" w:hAnsi="Arial" w:cs="Arial"/>
          <w:sz w:val="22"/>
          <w:szCs w:val="22"/>
        </w:rPr>
        <w:t>1. There have been no new facility (residents or staff) COVID-19 cases</w:t>
      </w:r>
      <w:r>
        <w:rPr>
          <w:rFonts w:ascii="Arial" w:hAnsi="Arial" w:cs="Arial"/>
          <w:sz w:val="22"/>
          <w:szCs w:val="22"/>
        </w:rPr>
        <w:t xml:space="preserve">. </w:t>
      </w:r>
      <w:r w:rsidRPr="002D160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ompassionate Care</w:t>
      </w:r>
      <w:r w:rsidRPr="002D160C">
        <w:rPr>
          <w:rFonts w:ascii="Arial" w:hAnsi="Arial" w:cs="Arial"/>
          <w:sz w:val="22"/>
          <w:szCs w:val="22"/>
        </w:rPr>
        <w:t xml:space="preserve"> visits, E</w:t>
      </w:r>
      <w:r>
        <w:rPr>
          <w:rFonts w:ascii="Arial" w:hAnsi="Arial" w:cs="Arial"/>
          <w:sz w:val="22"/>
          <w:szCs w:val="22"/>
        </w:rPr>
        <w:t>ssential Caregiver</w:t>
      </w:r>
      <w:r w:rsidRPr="002D160C">
        <w:rPr>
          <w:rFonts w:ascii="Arial" w:hAnsi="Arial" w:cs="Arial"/>
          <w:sz w:val="22"/>
          <w:szCs w:val="22"/>
        </w:rPr>
        <w:t xml:space="preserve"> visits, and visits required under state and federal disability rights laws will be </w:t>
      </w:r>
      <w:proofErr w:type="gramStart"/>
      <w:r w:rsidRPr="0076457C">
        <w:rPr>
          <w:rFonts w:ascii="Arial" w:hAnsi="Arial" w:cs="Arial"/>
          <w:i/>
          <w:iCs/>
          <w:sz w:val="22"/>
          <w:szCs w:val="22"/>
        </w:rPr>
        <w:t>allowed at all times</w:t>
      </w:r>
      <w:proofErr w:type="gramEnd"/>
      <w:r w:rsidRPr="002D160C">
        <w:rPr>
          <w:rFonts w:ascii="Arial" w:hAnsi="Arial" w:cs="Arial"/>
          <w:sz w:val="22"/>
          <w:szCs w:val="22"/>
        </w:rPr>
        <w:t xml:space="preserve"> regardless of vaccination status, county rate, or an outbreak. </w:t>
      </w:r>
    </w:p>
    <w:p w14:paraId="4ED8C792" w14:textId="77777777" w:rsidR="000C00D5" w:rsidRDefault="000C00D5" w:rsidP="000C00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04C80" w:rsidRPr="002D160C">
        <w:rPr>
          <w:rFonts w:ascii="Arial" w:hAnsi="Arial" w:cs="Arial"/>
          <w:sz w:val="22"/>
          <w:szCs w:val="22"/>
        </w:rPr>
        <w:t>The following visitation restrictions will be based on the county rate:</w:t>
      </w:r>
    </w:p>
    <w:p w14:paraId="535FE492" w14:textId="77777777" w:rsidR="000C00D5" w:rsidRDefault="000C00D5" w:rsidP="000C00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4C80">
        <w:rPr>
          <w:rFonts w:ascii="Arial" w:hAnsi="Arial" w:cs="Arial"/>
          <w:sz w:val="22"/>
          <w:szCs w:val="22"/>
        </w:rPr>
        <w:t xml:space="preserve">a. </w:t>
      </w:r>
      <w:r w:rsidR="00F04C80" w:rsidRPr="002D160C">
        <w:rPr>
          <w:rFonts w:ascii="Arial" w:hAnsi="Arial" w:cs="Arial"/>
          <w:sz w:val="22"/>
          <w:szCs w:val="22"/>
        </w:rPr>
        <w:t>Allowable visits only include compassionate care visits, outdoor, and window visits.</w:t>
      </w:r>
    </w:p>
    <w:p w14:paraId="7C5ADE68" w14:textId="0B4F4B76" w:rsidR="000C00D5" w:rsidRDefault="000C00D5" w:rsidP="000C00D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4C80">
        <w:rPr>
          <w:rFonts w:ascii="Arial" w:hAnsi="Arial" w:cs="Arial"/>
          <w:sz w:val="22"/>
          <w:szCs w:val="22"/>
        </w:rPr>
        <w:t xml:space="preserve">b. </w:t>
      </w:r>
      <w:r>
        <w:rPr>
          <w:rFonts w:ascii="Arial" w:hAnsi="Arial" w:cs="Arial"/>
          <w:sz w:val="22"/>
          <w:szCs w:val="22"/>
        </w:rPr>
        <w:t xml:space="preserve">  </w:t>
      </w:r>
      <w:r w:rsidR="00F04C80" w:rsidRPr="002D160C">
        <w:rPr>
          <w:rFonts w:ascii="Arial" w:hAnsi="Arial" w:cs="Arial"/>
          <w:sz w:val="22"/>
          <w:szCs w:val="22"/>
        </w:rPr>
        <w:t xml:space="preserve">No indoor visitation by any visitor or non-essential health care personnel are permitted.    </w:t>
      </w:r>
    </w:p>
    <w:p w14:paraId="75F06EA9" w14:textId="77777777" w:rsidR="000C00D5" w:rsidRDefault="000C00D5" w:rsidP="000C00D5">
      <w:pPr>
        <w:ind w:left="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4C80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 xml:space="preserve"> </w:t>
      </w:r>
      <w:r w:rsidR="00F04C80" w:rsidRPr="002D160C">
        <w:rPr>
          <w:rFonts w:ascii="Arial" w:hAnsi="Arial" w:cs="Arial"/>
          <w:sz w:val="22"/>
          <w:szCs w:val="22"/>
        </w:rPr>
        <w:t>Indoor visitation will be limited for residents who are unvaccinated if the facility’s 14-day COVID-19 positivity rate is &gt;10% and &lt;60% of residents in the facility are fully vaccinated.</w:t>
      </w:r>
    </w:p>
    <w:p w14:paraId="768CBF2C" w14:textId="77777777" w:rsidR="000C00D5" w:rsidRDefault="00F04C80" w:rsidP="000C00D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Referencing the </w:t>
      </w:r>
      <w:r w:rsidRPr="002D160C">
        <w:rPr>
          <w:rFonts w:ascii="Arial" w:hAnsi="Arial" w:cs="Arial"/>
          <w:sz w:val="22"/>
          <w:szCs w:val="22"/>
        </w:rPr>
        <w:t xml:space="preserve">Visitation and Activity Guidance for Counties with </w:t>
      </w:r>
      <w:r w:rsidRPr="002D160C">
        <w:rPr>
          <w:rFonts w:ascii="Arial" w:hAnsi="Arial" w:cs="Arial"/>
          <w:sz w:val="22"/>
          <w:szCs w:val="22"/>
          <w:u w:val="single"/>
        </w:rPr>
        <w:t>Low or Medium Positivity Rate</w:t>
      </w:r>
      <w:r w:rsidRPr="002D160C">
        <w:rPr>
          <w:rFonts w:ascii="Arial" w:hAnsi="Arial" w:cs="Arial"/>
          <w:sz w:val="22"/>
          <w:szCs w:val="22"/>
        </w:rPr>
        <w:t xml:space="preserve"> (≤10%):</w:t>
      </w:r>
    </w:p>
    <w:p w14:paraId="2E99C7B7" w14:textId="77777777" w:rsidR="000C00D5" w:rsidRDefault="000C00D5" w:rsidP="000C00D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4C80">
        <w:rPr>
          <w:rFonts w:ascii="Arial" w:hAnsi="Arial" w:cs="Arial"/>
          <w:sz w:val="22"/>
          <w:szCs w:val="22"/>
        </w:rPr>
        <w:t xml:space="preserve">a. </w:t>
      </w:r>
      <w:r w:rsidR="00F04C80" w:rsidRPr="002D160C">
        <w:rPr>
          <w:rFonts w:ascii="Arial" w:hAnsi="Arial" w:cs="Arial"/>
          <w:sz w:val="22"/>
          <w:szCs w:val="22"/>
        </w:rPr>
        <w:t>Compassionate care visits, outdoor, and window visits are all allowed.</w:t>
      </w:r>
    </w:p>
    <w:p w14:paraId="1CD4AC24" w14:textId="5C8F8674" w:rsidR="00F04C80" w:rsidRDefault="000C00D5" w:rsidP="000C00D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4C80">
        <w:rPr>
          <w:rFonts w:ascii="Arial" w:hAnsi="Arial" w:cs="Arial"/>
          <w:sz w:val="22"/>
          <w:szCs w:val="22"/>
        </w:rPr>
        <w:t xml:space="preserve">b. </w:t>
      </w:r>
      <w:r w:rsidR="00F04C80" w:rsidRPr="002D160C">
        <w:rPr>
          <w:rFonts w:ascii="Arial" w:hAnsi="Arial" w:cs="Arial"/>
          <w:sz w:val="22"/>
          <w:szCs w:val="22"/>
        </w:rPr>
        <w:t xml:space="preserve">In addition, the facility may allow in person, non-essential visits when protocols are put in place.  </w:t>
      </w:r>
    </w:p>
    <w:p w14:paraId="6BAB9317" w14:textId="77777777" w:rsidR="00F04C80" w:rsidRDefault="00F04C80" w:rsidP="00F04C80">
      <w:pPr>
        <w:rPr>
          <w:rFonts w:ascii="Arial" w:hAnsi="Arial" w:cs="Arial"/>
          <w:b/>
          <w:bCs/>
          <w:sz w:val="22"/>
          <w:szCs w:val="22"/>
        </w:rPr>
      </w:pPr>
    </w:p>
    <w:p w14:paraId="1F2404BF" w14:textId="566494C1" w:rsidR="00F04C80" w:rsidRPr="00E975EF" w:rsidRDefault="00F04C80" w:rsidP="00F04C80">
      <w:pPr>
        <w:rPr>
          <w:rFonts w:ascii="Arial" w:hAnsi="Arial" w:cs="Arial"/>
          <w:b/>
          <w:bCs/>
          <w:sz w:val="22"/>
          <w:szCs w:val="22"/>
        </w:rPr>
      </w:pPr>
      <w:r w:rsidRPr="00E975EF">
        <w:rPr>
          <w:rFonts w:ascii="Arial" w:hAnsi="Arial" w:cs="Arial"/>
          <w:b/>
          <w:bCs/>
          <w:sz w:val="22"/>
          <w:szCs w:val="22"/>
        </w:rPr>
        <w:t>Visitation During Outbreak:</w:t>
      </w:r>
    </w:p>
    <w:p w14:paraId="21D9FAFC" w14:textId="4D8BD5CF" w:rsidR="00F04C80" w:rsidRPr="002D160C" w:rsidRDefault="00F04C80" w:rsidP="000C00D5">
      <w:pPr>
        <w:ind w:left="36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Outbreak is defined as a new facility-onset case of COVID-19 occurs among residents </w:t>
      </w:r>
      <w:r w:rsidR="000C00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or staff: </w:t>
      </w:r>
    </w:p>
    <w:p w14:paraId="427E5CE1" w14:textId="337FFEC8" w:rsidR="00F04C80" w:rsidRPr="002D160C" w:rsidRDefault="00F04C80" w:rsidP="000C00D5">
      <w:pPr>
        <w:pStyle w:val="ListParagraph"/>
        <w:ind w:left="13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2D160C">
        <w:rPr>
          <w:rFonts w:ascii="Arial" w:hAnsi="Arial" w:cs="Arial"/>
          <w:sz w:val="22"/>
          <w:szCs w:val="22"/>
        </w:rPr>
        <w:t>If the 1</w:t>
      </w:r>
      <w:r w:rsidRPr="002D160C">
        <w:rPr>
          <w:rFonts w:ascii="Arial" w:hAnsi="Arial" w:cs="Arial"/>
          <w:sz w:val="22"/>
          <w:szCs w:val="22"/>
          <w:vertAlign w:val="superscript"/>
        </w:rPr>
        <w:t>st</w:t>
      </w:r>
      <w:r w:rsidRPr="002D160C">
        <w:rPr>
          <w:rFonts w:ascii="Arial" w:hAnsi="Arial" w:cs="Arial"/>
          <w:sz w:val="22"/>
          <w:szCs w:val="22"/>
        </w:rPr>
        <w:t xml:space="preserve"> round of outbreak testing shows no additional COVID-19 infections in other areas/units of the facility, visitation can start again for residents in areas/units with no COVID-19 cases. Visitation on the affected unit/s should be suspended until the facility meets the criteria to stop outbreak testing. </w:t>
      </w:r>
    </w:p>
    <w:p w14:paraId="0742ED9D" w14:textId="1070E0A4" w:rsidR="00F04C80" w:rsidRPr="000E01E8" w:rsidRDefault="00F04C80" w:rsidP="000C00D5">
      <w:pPr>
        <w:pStyle w:val="ListParagraph"/>
        <w:ind w:left="13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Pr="002D160C">
        <w:rPr>
          <w:rFonts w:ascii="Arial" w:hAnsi="Arial" w:cs="Arial"/>
          <w:sz w:val="22"/>
          <w:szCs w:val="22"/>
        </w:rPr>
        <w:t>If the 1</w:t>
      </w:r>
      <w:r w:rsidRPr="002D160C">
        <w:rPr>
          <w:rFonts w:ascii="Arial" w:hAnsi="Arial" w:cs="Arial"/>
          <w:sz w:val="22"/>
          <w:szCs w:val="22"/>
          <w:vertAlign w:val="superscript"/>
        </w:rPr>
        <w:t>st</w:t>
      </w:r>
      <w:r w:rsidRPr="002D160C">
        <w:rPr>
          <w:rFonts w:ascii="Arial" w:hAnsi="Arial" w:cs="Arial"/>
          <w:sz w:val="22"/>
          <w:szCs w:val="22"/>
        </w:rPr>
        <w:t xml:space="preserve"> round of outbreak testing shows one more additional COVID-19 cases in other areas/units of the facility, visitation will be suspended for all residents.</w:t>
      </w:r>
    </w:p>
    <w:p w14:paraId="2DA25E74" w14:textId="77777777" w:rsidR="00F04C80" w:rsidRPr="002D160C" w:rsidRDefault="00F04C80" w:rsidP="00F04C80">
      <w:pPr>
        <w:rPr>
          <w:rFonts w:ascii="Arial" w:hAnsi="Arial" w:cs="Arial"/>
          <w:sz w:val="22"/>
          <w:szCs w:val="22"/>
        </w:rPr>
      </w:pPr>
    </w:p>
    <w:p w14:paraId="490E4761" w14:textId="77777777" w:rsidR="00F04C80" w:rsidRPr="002D160C" w:rsidRDefault="00F04C80" w:rsidP="00F04C80">
      <w:pPr>
        <w:rPr>
          <w:rFonts w:ascii="Arial" w:hAnsi="Arial" w:cs="Arial"/>
          <w:b/>
          <w:bCs/>
          <w:sz w:val="22"/>
          <w:szCs w:val="22"/>
        </w:rPr>
      </w:pPr>
      <w:r w:rsidRPr="002D160C">
        <w:rPr>
          <w:rFonts w:ascii="Arial" w:hAnsi="Arial" w:cs="Arial"/>
          <w:b/>
          <w:bCs/>
          <w:sz w:val="22"/>
          <w:szCs w:val="22"/>
        </w:rPr>
        <w:t>Procedure</w:t>
      </w:r>
    </w:p>
    <w:p w14:paraId="43D539C4" w14:textId="77777777" w:rsidR="00F04C80" w:rsidRPr="002D160C" w:rsidRDefault="00F04C80" w:rsidP="00F04C8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2D160C">
        <w:rPr>
          <w:rFonts w:ascii="Arial" w:hAnsi="Arial" w:cs="Arial"/>
          <w:b/>
          <w:bCs/>
          <w:sz w:val="22"/>
          <w:szCs w:val="22"/>
        </w:rPr>
        <w:lastRenderedPageBreak/>
        <w:t xml:space="preserve">Testing Plan </w:t>
      </w:r>
    </w:p>
    <w:p w14:paraId="6615F2C3" w14:textId="77777777" w:rsidR="00F04C80" w:rsidRDefault="00F04C80" w:rsidP="00F04C80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2D160C">
        <w:rPr>
          <w:rFonts w:ascii="Arial" w:hAnsi="Arial" w:cs="Arial"/>
          <w:sz w:val="22"/>
          <w:szCs w:val="22"/>
        </w:rPr>
        <w:t>A written testing plan that addresses ongoing testing and includes a plan for continued testing of symptomatic staff and residents.</w:t>
      </w:r>
    </w:p>
    <w:p w14:paraId="2253A1A0" w14:textId="77777777" w:rsidR="00F04C80" w:rsidRDefault="00F04C80" w:rsidP="00F04C80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2D160C">
        <w:rPr>
          <w:rFonts w:ascii="Arial" w:hAnsi="Arial" w:cs="Arial"/>
          <w:sz w:val="22"/>
          <w:szCs w:val="22"/>
        </w:rPr>
        <w:t xml:space="preserve">The Evansville Care Center will test all residents or staff with symptoms consistent with COVID-19 and follow </w:t>
      </w:r>
      <w:hyperlink r:id="rId10">
        <w:r w:rsidRPr="002D160C">
          <w:rPr>
            <w:rStyle w:val="Hyperlink"/>
            <w:rFonts w:ascii="Arial" w:hAnsi="Arial" w:cs="Arial"/>
            <w:sz w:val="22"/>
            <w:szCs w:val="22"/>
          </w:rPr>
          <w:t>MDH guidance for LTC testing</w:t>
        </w:r>
      </w:hyperlink>
      <w:r w:rsidRPr="002D160C">
        <w:rPr>
          <w:rFonts w:ascii="Arial" w:hAnsi="Arial" w:cs="Arial"/>
          <w:sz w:val="22"/>
          <w:szCs w:val="22"/>
        </w:rPr>
        <w:t>.</w:t>
      </w:r>
    </w:p>
    <w:p w14:paraId="3B7712ED" w14:textId="664151D6" w:rsidR="00F04C80" w:rsidRDefault="00F04C80" w:rsidP="000C00D5">
      <w:pPr>
        <w:ind w:left="18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0C00D5">
        <w:rPr>
          <w:rFonts w:ascii="Arial" w:hAnsi="Arial" w:cs="Arial"/>
          <w:sz w:val="22"/>
          <w:szCs w:val="22"/>
        </w:rPr>
        <w:t xml:space="preserve"> </w:t>
      </w:r>
      <w:r w:rsidRPr="002D160C">
        <w:rPr>
          <w:rFonts w:ascii="Arial" w:hAnsi="Arial" w:cs="Arial"/>
          <w:sz w:val="22"/>
          <w:szCs w:val="22"/>
        </w:rPr>
        <w:t xml:space="preserve">When/if a new case of facility-onset COVID-19 is identified among residents or staff, </w:t>
      </w:r>
      <w:r>
        <w:rPr>
          <w:rFonts w:ascii="Arial" w:hAnsi="Arial" w:cs="Arial"/>
          <w:sz w:val="22"/>
          <w:szCs w:val="22"/>
        </w:rPr>
        <w:t xml:space="preserve">the </w:t>
      </w:r>
      <w:r w:rsidRPr="002D160C">
        <w:rPr>
          <w:rFonts w:ascii="Arial" w:hAnsi="Arial" w:cs="Arial"/>
          <w:sz w:val="22"/>
          <w:szCs w:val="22"/>
        </w:rPr>
        <w:t xml:space="preserve">facility should immediately begin outbreak testing and suspend all visitation, </w:t>
      </w:r>
      <w:proofErr w:type="gramStart"/>
      <w:r>
        <w:rPr>
          <w:rFonts w:ascii="Arial" w:hAnsi="Arial" w:cs="Arial"/>
          <w:sz w:val="22"/>
          <w:szCs w:val="22"/>
        </w:rPr>
        <w:t>with the e</w:t>
      </w:r>
      <w:r w:rsidRPr="002D160C">
        <w:rPr>
          <w:rFonts w:ascii="Arial" w:hAnsi="Arial" w:cs="Arial"/>
          <w:sz w:val="22"/>
          <w:szCs w:val="22"/>
        </w:rPr>
        <w:t>xcept</w:t>
      </w:r>
      <w:r>
        <w:rPr>
          <w:rFonts w:ascii="Arial" w:hAnsi="Arial" w:cs="Arial"/>
          <w:sz w:val="22"/>
          <w:szCs w:val="22"/>
        </w:rPr>
        <w:t>ion of</w:t>
      </w:r>
      <w:proofErr w:type="gramEnd"/>
      <w:r w:rsidRPr="002D160C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ssential Caregiver visits</w:t>
      </w:r>
      <w:r w:rsidRPr="002D160C">
        <w:rPr>
          <w:rFonts w:ascii="Arial" w:hAnsi="Arial" w:cs="Arial"/>
          <w:sz w:val="22"/>
          <w:szCs w:val="22"/>
        </w:rPr>
        <w:t>, C</w:t>
      </w:r>
      <w:r>
        <w:rPr>
          <w:rFonts w:ascii="Arial" w:hAnsi="Arial" w:cs="Arial"/>
          <w:sz w:val="22"/>
          <w:szCs w:val="22"/>
        </w:rPr>
        <w:t>ompassionate Care</w:t>
      </w:r>
      <w:r w:rsidRPr="002D160C">
        <w:rPr>
          <w:rFonts w:ascii="Arial" w:hAnsi="Arial" w:cs="Arial"/>
          <w:sz w:val="22"/>
          <w:szCs w:val="22"/>
        </w:rPr>
        <w:t xml:space="preserve"> visits, and visits required under disability rights laws until at least one round of facility-wide testing is completed. </w:t>
      </w:r>
    </w:p>
    <w:p w14:paraId="2F3840CB" w14:textId="77777777" w:rsidR="00F04C80" w:rsidRPr="002D160C" w:rsidRDefault="00F04C80" w:rsidP="00F04C80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2D160C">
        <w:rPr>
          <w:rFonts w:ascii="Arial" w:hAnsi="Arial" w:cs="Arial"/>
          <w:sz w:val="22"/>
          <w:szCs w:val="22"/>
        </w:rPr>
        <w:t>The facility will make their testing plan available when requested by MDH or other interested persons.</w:t>
      </w:r>
    </w:p>
    <w:p w14:paraId="6A4BB4D6" w14:textId="77777777" w:rsidR="00F04C80" w:rsidRDefault="00F04C80" w:rsidP="00F04C80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4FC2AC6" w14:textId="10DF8706" w:rsidR="006F3960" w:rsidRDefault="00D2379F" w:rsidP="00904EA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Mandatory Indoor Visitation </w:t>
      </w:r>
    </w:p>
    <w:p w14:paraId="2C5D5B18" w14:textId="12E1DE23" w:rsidR="00E553DE" w:rsidRDefault="00E553DE" w:rsidP="00AF02B8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COVID-positive </w:t>
      </w:r>
      <w:r w:rsidR="00852624">
        <w:rPr>
          <w:rFonts w:ascii="Arial" w:hAnsi="Arial" w:cs="Arial"/>
          <w:sz w:val="22"/>
          <w:szCs w:val="22"/>
        </w:rPr>
        <w:t xml:space="preserve">outbreaks including </w:t>
      </w:r>
      <w:r>
        <w:rPr>
          <w:rFonts w:ascii="Arial" w:hAnsi="Arial" w:cs="Arial"/>
          <w:sz w:val="22"/>
          <w:szCs w:val="22"/>
        </w:rPr>
        <w:t>staff and/or resident</w:t>
      </w:r>
      <w:r w:rsidR="00852624">
        <w:rPr>
          <w:rFonts w:ascii="Arial" w:hAnsi="Arial" w:cs="Arial"/>
          <w:sz w:val="22"/>
          <w:szCs w:val="22"/>
        </w:rPr>
        <w:t>s.</w:t>
      </w:r>
    </w:p>
    <w:p w14:paraId="0A4163CD" w14:textId="52DEC929" w:rsidR="00852624" w:rsidRDefault="00852624" w:rsidP="00852624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outbreak is identified, visitation may resume if there are no additional COVID-19 cases with the first round of outbreak testing.</w:t>
      </w:r>
    </w:p>
    <w:p w14:paraId="1B03365E" w14:textId="47D7FBF1" w:rsidR="00852624" w:rsidRDefault="00852624" w:rsidP="00852624">
      <w:pPr>
        <w:pStyle w:val="ListParagraph"/>
        <w:numPr>
          <w:ilvl w:val="3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more cases are identified during outbreak testing, visitation should be postponed until there are 2 consecutive negative tests within the area of outbreak (facility).</w:t>
      </w:r>
    </w:p>
    <w:p w14:paraId="19040579" w14:textId="58452D6C" w:rsidR="00AF02B8" w:rsidRDefault="00357014" w:rsidP="00AF02B8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Douglas County c</w:t>
      </w:r>
      <w:r w:rsidR="00AC4333">
        <w:rPr>
          <w:rFonts w:ascii="Arial" w:hAnsi="Arial" w:cs="Arial"/>
          <w:sz w:val="22"/>
          <w:szCs w:val="22"/>
        </w:rPr>
        <w:t xml:space="preserve">ase activity level in community has a case rate </w:t>
      </w:r>
      <w:r w:rsidR="79FA52A4" w:rsidRPr="471ABE13">
        <w:rPr>
          <w:rFonts w:ascii="Arial" w:hAnsi="Arial" w:cs="Arial"/>
          <w:sz w:val="22"/>
          <w:szCs w:val="22"/>
        </w:rPr>
        <w:t>of ≤</w:t>
      </w:r>
      <w:r w:rsidR="00AC4333">
        <w:rPr>
          <w:rFonts w:ascii="Arial" w:hAnsi="Arial" w:cs="Arial"/>
          <w:sz w:val="22"/>
          <w:szCs w:val="22"/>
        </w:rPr>
        <w:t>10</w:t>
      </w:r>
      <w:r w:rsidR="00D2379F">
        <w:rPr>
          <w:rFonts w:ascii="Arial" w:hAnsi="Arial" w:cs="Arial"/>
          <w:sz w:val="22"/>
          <w:szCs w:val="22"/>
        </w:rPr>
        <w:t>%</w:t>
      </w:r>
      <w:r w:rsidR="00AC4333">
        <w:rPr>
          <w:rFonts w:ascii="Arial" w:hAnsi="Arial" w:cs="Arial"/>
          <w:sz w:val="22"/>
          <w:szCs w:val="22"/>
        </w:rPr>
        <w:t xml:space="preserve"> over a 2</w:t>
      </w:r>
      <w:r w:rsidR="00D2379F">
        <w:rPr>
          <w:rFonts w:ascii="Arial" w:hAnsi="Arial" w:cs="Arial"/>
          <w:sz w:val="22"/>
          <w:szCs w:val="22"/>
        </w:rPr>
        <w:t>-</w:t>
      </w:r>
      <w:r w:rsidR="00AC4333">
        <w:rPr>
          <w:rFonts w:ascii="Arial" w:hAnsi="Arial" w:cs="Arial"/>
          <w:sz w:val="22"/>
          <w:szCs w:val="22"/>
        </w:rPr>
        <w:t xml:space="preserve">week period.  </w:t>
      </w:r>
    </w:p>
    <w:p w14:paraId="71B83A20" w14:textId="74DF2DBF" w:rsidR="00AF02B8" w:rsidRDefault="00AF02B8" w:rsidP="00AF02B8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staffing plan is in place</w:t>
      </w:r>
      <w:r w:rsidR="00357014">
        <w:rPr>
          <w:rFonts w:ascii="Arial" w:hAnsi="Arial" w:cs="Arial"/>
          <w:sz w:val="22"/>
          <w:szCs w:val="22"/>
        </w:rPr>
        <w:t>.</w:t>
      </w:r>
    </w:p>
    <w:p w14:paraId="1682987B" w14:textId="517089FF" w:rsidR="00AC4333" w:rsidRDefault="00AC4333" w:rsidP="00AF02B8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Adequate access to PPE for staff is sufficient</w:t>
      </w:r>
    </w:p>
    <w:p w14:paraId="5B5D7ACB" w14:textId="77777777" w:rsidR="00D56995" w:rsidRPr="00D56995" w:rsidRDefault="00AF02B8" w:rsidP="00AF02B8">
      <w:pPr>
        <w:pStyle w:val="ListParagraph"/>
        <w:numPr>
          <w:ilvl w:val="1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hospital capacity is </w:t>
      </w:r>
      <w:r w:rsidR="00AC4333">
        <w:rPr>
          <w:rFonts w:ascii="Arial" w:hAnsi="Arial" w:cs="Arial"/>
          <w:sz w:val="22"/>
          <w:szCs w:val="22"/>
        </w:rPr>
        <w:t>available if needed</w:t>
      </w:r>
      <w:r w:rsidR="00D56995">
        <w:rPr>
          <w:rFonts w:ascii="Arial" w:hAnsi="Arial" w:cs="Arial"/>
          <w:sz w:val="22"/>
          <w:szCs w:val="22"/>
        </w:rPr>
        <w:t>.</w:t>
      </w:r>
    </w:p>
    <w:p w14:paraId="01C4F1EC" w14:textId="26AD247C" w:rsidR="00AF02B8" w:rsidRPr="00D56995" w:rsidRDefault="00AC4333" w:rsidP="00D56995">
      <w:pPr>
        <w:pStyle w:val="ListParagraph"/>
        <w:ind w:left="14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75F03F4" w14:textId="564062A3" w:rsidR="00A013CC" w:rsidRPr="00A013CC" w:rsidRDefault="00D56995" w:rsidP="00A013CC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471ABE13">
        <w:rPr>
          <w:rFonts w:ascii="Arial" w:hAnsi="Arial" w:cs="Arial"/>
          <w:b/>
          <w:bCs/>
          <w:sz w:val="22"/>
          <w:szCs w:val="22"/>
        </w:rPr>
        <w:t>Visitor</w:t>
      </w:r>
      <w:r w:rsidRPr="006F3960">
        <w:rPr>
          <w:rFonts w:ascii="Arial" w:hAnsi="Arial" w:cs="Arial"/>
          <w:b/>
          <w:bCs/>
          <w:sz w:val="22"/>
          <w:szCs w:val="22"/>
        </w:rPr>
        <w:t xml:space="preserve"> Screening/Check in Process </w:t>
      </w:r>
    </w:p>
    <w:p w14:paraId="6075AFE3" w14:textId="77777777" w:rsidR="00D56995" w:rsidRDefault="00D56995" w:rsidP="00D56995">
      <w:pPr>
        <w:pStyle w:val="ListParagraph"/>
        <w:numPr>
          <w:ilvl w:val="1"/>
          <w:numId w:val="13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3960">
        <w:rPr>
          <w:rFonts w:ascii="Arial" w:hAnsi="Arial" w:cs="Arial"/>
          <w:sz w:val="22"/>
          <w:szCs w:val="22"/>
        </w:rPr>
        <w:t>All visitors must enter the building through</w:t>
      </w:r>
      <w:r>
        <w:rPr>
          <w:rFonts w:ascii="Arial" w:hAnsi="Arial" w:cs="Arial"/>
          <w:sz w:val="22"/>
          <w:szCs w:val="22"/>
        </w:rPr>
        <w:t xml:space="preserve"> main entry </w:t>
      </w:r>
      <w:r w:rsidRPr="006F3960">
        <w:rPr>
          <w:rFonts w:ascii="Arial" w:hAnsi="Arial" w:cs="Arial"/>
          <w:sz w:val="22"/>
          <w:szCs w:val="22"/>
        </w:rPr>
        <w:t>door, and immediately check in for their screening prior to each visit</w:t>
      </w:r>
      <w:r w:rsidRPr="0AB6EC0C">
        <w:rPr>
          <w:rFonts w:ascii="Arial" w:hAnsi="Arial" w:cs="Arial"/>
          <w:sz w:val="22"/>
          <w:szCs w:val="22"/>
        </w:rPr>
        <w:t xml:space="preserve">.  </w:t>
      </w:r>
    </w:p>
    <w:p w14:paraId="1DE99426" w14:textId="77777777" w:rsidR="00D56995" w:rsidRPr="00E52918" w:rsidRDefault="00D56995" w:rsidP="00D56995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E52918">
        <w:rPr>
          <w:rFonts w:ascii="Arial" w:hAnsi="Arial" w:cs="Arial"/>
          <w:sz w:val="22"/>
          <w:szCs w:val="22"/>
        </w:rPr>
        <w:t xml:space="preserve">Frequent hand hygiene with alcohol-based hand rub or hand washing will be performed by the visitor. This will be provided in the visitation space and in the entry. </w:t>
      </w:r>
    </w:p>
    <w:p w14:paraId="24E532E0" w14:textId="77777777" w:rsidR="00D56995" w:rsidRPr="00E52918" w:rsidRDefault="00D56995" w:rsidP="00D56995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E52918">
        <w:rPr>
          <w:rFonts w:ascii="Arial" w:hAnsi="Arial" w:cs="Arial"/>
          <w:sz w:val="22"/>
          <w:szCs w:val="22"/>
        </w:rPr>
        <w:t>All visitors will be screened by staff for temperature and other signs and symptoms of COVID-19. Visitors who do not pass the screening will be prohibited from visiting.</w:t>
      </w:r>
    </w:p>
    <w:p w14:paraId="07DD7047" w14:textId="77777777" w:rsidR="00D56995" w:rsidRPr="00E52918" w:rsidRDefault="00D56995" w:rsidP="00D56995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E52918">
        <w:rPr>
          <w:rFonts w:ascii="Arial" w:hAnsi="Arial" w:cs="Arial"/>
          <w:sz w:val="22"/>
          <w:szCs w:val="22"/>
        </w:rPr>
        <w:t>At the time of entry, visitors will review their understanding of the visitor requirements and rules.</w:t>
      </w:r>
    </w:p>
    <w:p w14:paraId="55291069" w14:textId="7B919A96" w:rsidR="00D56995" w:rsidRPr="00E52918" w:rsidRDefault="00D56995" w:rsidP="00D56995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E52918">
        <w:rPr>
          <w:rFonts w:ascii="Arial" w:hAnsi="Arial" w:cs="Arial"/>
          <w:sz w:val="22"/>
          <w:szCs w:val="22"/>
        </w:rPr>
        <w:t>Upon entry, visitors will provide name and phone number in case contact tracing is necessary.</w:t>
      </w:r>
    </w:p>
    <w:p w14:paraId="4BF55857" w14:textId="14AE396D" w:rsidR="00D56995" w:rsidRPr="00E52918" w:rsidRDefault="00D56995" w:rsidP="00D56995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E52918">
        <w:rPr>
          <w:rFonts w:ascii="Arial" w:hAnsi="Arial" w:cs="Arial"/>
          <w:sz w:val="22"/>
          <w:szCs w:val="22"/>
        </w:rPr>
        <w:t>Following the screening process</w:t>
      </w:r>
      <w:r w:rsidR="00753B40" w:rsidRPr="00E52918">
        <w:rPr>
          <w:rFonts w:ascii="Arial" w:hAnsi="Arial" w:cs="Arial"/>
          <w:sz w:val="22"/>
          <w:szCs w:val="22"/>
        </w:rPr>
        <w:t>,</w:t>
      </w:r>
      <w:r w:rsidRPr="00E52918">
        <w:rPr>
          <w:rFonts w:ascii="Arial" w:hAnsi="Arial" w:cs="Arial"/>
          <w:sz w:val="22"/>
          <w:szCs w:val="22"/>
        </w:rPr>
        <w:t xml:space="preserve"> the visitor will be escorted to </w:t>
      </w:r>
      <w:r w:rsidR="00A013CC" w:rsidRPr="00E52918">
        <w:rPr>
          <w:rFonts w:ascii="Arial" w:hAnsi="Arial" w:cs="Arial"/>
          <w:sz w:val="22"/>
          <w:szCs w:val="22"/>
        </w:rPr>
        <w:t>visitation</w:t>
      </w:r>
      <w:r w:rsidRPr="00E52918">
        <w:rPr>
          <w:rFonts w:ascii="Arial" w:hAnsi="Arial" w:cs="Arial"/>
          <w:sz w:val="22"/>
          <w:szCs w:val="22"/>
        </w:rPr>
        <w:t xml:space="preserve"> space. </w:t>
      </w:r>
    </w:p>
    <w:p w14:paraId="3865A732" w14:textId="77777777" w:rsidR="00AF02B8" w:rsidRPr="00AF02B8" w:rsidRDefault="00AF02B8" w:rsidP="00AF02B8">
      <w:pPr>
        <w:rPr>
          <w:rFonts w:ascii="Arial" w:hAnsi="Arial" w:cs="Arial"/>
          <w:sz w:val="22"/>
          <w:szCs w:val="22"/>
        </w:rPr>
      </w:pPr>
    </w:p>
    <w:p w14:paraId="66F92931" w14:textId="36996886" w:rsidR="00A013CC" w:rsidRPr="00D62C1D" w:rsidRDefault="00D56995" w:rsidP="00D62C1D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Visitor Instructions</w:t>
      </w:r>
    </w:p>
    <w:p w14:paraId="4A955112" w14:textId="12EFD7AE" w:rsidR="0008786B" w:rsidRPr="0077643C" w:rsidRDefault="0008786B" w:rsidP="0008786B">
      <w:pPr>
        <w:ind w:left="720" w:firstLine="360"/>
        <w:rPr>
          <w:rFonts w:ascii="Arial" w:hAnsi="Arial" w:cs="Arial"/>
          <w:sz w:val="22"/>
          <w:szCs w:val="22"/>
        </w:rPr>
      </w:pPr>
      <w:r w:rsidRPr="0077643C">
        <w:rPr>
          <w:rFonts w:ascii="Arial" w:hAnsi="Arial" w:cs="Arial"/>
          <w:sz w:val="22"/>
          <w:szCs w:val="22"/>
        </w:rPr>
        <w:t xml:space="preserve">a. General considerations </w:t>
      </w:r>
    </w:p>
    <w:p w14:paraId="2E290676" w14:textId="17C22462" w:rsidR="00904EA7" w:rsidRDefault="00A240C2" w:rsidP="0008786B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Visitors</w:t>
      </w:r>
      <w:r w:rsidR="00904EA7" w:rsidRPr="5114DE16">
        <w:rPr>
          <w:rFonts w:ascii="Arial" w:hAnsi="Arial" w:cs="Arial"/>
          <w:sz w:val="22"/>
          <w:szCs w:val="22"/>
        </w:rPr>
        <w:t xml:space="preserve"> should wear face coverings </w:t>
      </w:r>
      <w:r>
        <w:rPr>
          <w:rFonts w:ascii="Arial" w:hAnsi="Arial" w:cs="Arial"/>
          <w:sz w:val="22"/>
          <w:szCs w:val="22"/>
        </w:rPr>
        <w:t>in public spaces.</w:t>
      </w:r>
    </w:p>
    <w:p w14:paraId="0C7022DB" w14:textId="0849D6C4" w:rsidR="00182BDA" w:rsidRPr="00904EA7" w:rsidRDefault="00CB2ADE" w:rsidP="0008786B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visitors</w:t>
      </w:r>
      <w:r w:rsidR="00182BDA" w:rsidRPr="471ABE13">
        <w:rPr>
          <w:rFonts w:ascii="Arial" w:hAnsi="Arial" w:cs="Arial"/>
          <w:sz w:val="22"/>
          <w:szCs w:val="22"/>
        </w:rPr>
        <w:t xml:space="preserve"> will wear </w:t>
      </w:r>
      <w:r w:rsidR="0008786B">
        <w:rPr>
          <w:rFonts w:ascii="Arial" w:hAnsi="Arial" w:cs="Arial"/>
          <w:sz w:val="22"/>
          <w:szCs w:val="22"/>
        </w:rPr>
        <w:t xml:space="preserve">appropriate PPE in accordance with CDC guidelines. </w:t>
      </w:r>
      <w:r w:rsidR="00D56995">
        <w:rPr>
          <w:rFonts w:ascii="Arial" w:hAnsi="Arial" w:cs="Arial"/>
          <w:sz w:val="22"/>
          <w:szCs w:val="22"/>
        </w:rPr>
        <w:t xml:space="preserve">Educational materials provided in the entry. </w:t>
      </w:r>
    </w:p>
    <w:p w14:paraId="5C4E3E1A" w14:textId="7C54B578" w:rsidR="00182BDA" w:rsidRDefault="00182BDA" w:rsidP="0008786B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facility </w:t>
      </w:r>
      <w:r w:rsidR="00CB2ADE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provide PPE to </w:t>
      </w:r>
      <w:r w:rsidR="00CB2ADE">
        <w:rPr>
          <w:rFonts w:ascii="Arial" w:hAnsi="Arial" w:cs="Arial"/>
          <w:sz w:val="22"/>
          <w:szCs w:val="22"/>
        </w:rPr>
        <w:t>the visitors.</w:t>
      </w:r>
    </w:p>
    <w:p w14:paraId="1E124819" w14:textId="37157C60" w:rsidR="00904EA7" w:rsidRDefault="00904EA7" w:rsidP="0008786B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visitors should maintain social distancing of at least 6 </w:t>
      </w:r>
      <w:r w:rsidR="0077643C">
        <w:rPr>
          <w:rFonts w:ascii="Arial" w:hAnsi="Arial" w:cs="Arial"/>
          <w:sz w:val="22"/>
          <w:szCs w:val="22"/>
        </w:rPr>
        <w:t>feet,</w:t>
      </w:r>
      <w:r>
        <w:rPr>
          <w:rFonts w:ascii="Arial" w:hAnsi="Arial" w:cs="Arial"/>
          <w:sz w:val="22"/>
          <w:szCs w:val="22"/>
        </w:rPr>
        <w:t xml:space="preserve"> when </w:t>
      </w:r>
      <w:r w:rsidR="00A240C2">
        <w:rPr>
          <w:rFonts w:ascii="Arial" w:hAnsi="Arial" w:cs="Arial"/>
          <w:sz w:val="22"/>
          <w:szCs w:val="22"/>
        </w:rPr>
        <w:t>possible,</w:t>
      </w:r>
      <w:r w:rsidR="0008786B">
        <w:rPr>
          <w:rFonts w:ascii="Arial" w:hAnsi="Arial" w:cs="Arial"/>
          <w:sz w:val="22"/>
          <w:szCs w:val="22"/>
        </w:rPr>
        <w:t xml:space="preserve"> within public spaces.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5C453A" w14:textId="429DEF71" w:rsidR="00A240C2" w:rsidRDefault="00904EA7" w:rsidP="00A240C2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Visitors </w:t>
      </w:r>
      <w:r w:rsidR="00B55FB1" w:rsidRPr="00904EA7">
        <w:rPr>
          <w:rFonts w:ascii="Arial" w:hAnsi="Arial" w:cs="Arial"/>
          <w:sz w:val="22"/>
          <w:szCs w:val="22"/>
        </w:rPr>
        <w:t xml:space="preserve">failing to properly utilize PPE </w:t>
      </w:r>
      <w:r>
        <w:rPr>
          <w:rFonts w:ascii="Arial" w:hAnsi="Arial" w:cs="Arial"/>
          <w:sz w:val="22"/>
          <w:szCs w:val="22"/>
        </w:rPr>
        <w:t xml:space="preserve">and/or social </w:t>
      </w:r>
      <w:r w:rsidRPr="471ABE13">
        <w:rPr>
          <w:rFonts w:ascii="Arial" w:hAnsi="Arial" w:cs="Arial"/>
          <w:sz w:val="22"/>
          <w:szCs w:val="22"/>
        </w:rPr>
        <w:t>distanc</w:t>
      </w:r>
      <w:r w:rsidR="589476CA" w:rsidRPr="471ABE13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</w:t>
      </w:r>
      <w:r w:rsidR="00B55FB1" w:rsidRPr="00904EA7">
        <w:rPr>
          <w:rFonts w:ascii="Arial" w:hAnsi="Arial" w:cs="Arial"/>
          <w:sz w:val="22"/>
          <w:szCs w:val="22"/>
        </w:rPr>
        <w:t>will not be eligible for future visits</w:t>
      </w:r>
      <w:r w:rsidR="00A240C2">
        <w:rPr>
          <w:rFonts w:ascii="Arial" w:hAnsi="Arial" w:cs="Arial"/>
          <w:sz w:val="22"/>
          <w:szCs w:val="22"/>
        </w:rPr>
        <w:t>.</w:t>
      </w:r>
    </w:p>
    <w:p w14:paraId="3FF7A3D5" w14:textId="360FE877" w:rsidR="00A240C2" w:rsidRDefault="00A240C2" w:rsidP="00A240C2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Gathering in public spaces are not permitted. </w:t>
      </w:r>
    </w:p>
    <w:p w14:paraId="0404EEA6" w14:textId="23BF1A08" w:rsidR="00A013CC" w:rsidRDefault="00D56995" w:rsidP="00A013CC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Visitation does not need to be scheduled unless there are special accommodations including reserving a visitation space.</w:t>
      </w:r>
    </w:p>
    <w:p w14:paraId="755676E0" w14:textId="1F851BB8" w:rsidR="00E52918" w:rsidRPr="00A013CC" w:rsidRDefault="00773769" w:rsidP="00A013CC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Visits should be held outdoors whenever feasible</w:t>
      </w:r>
      <w:r w:rsidR="00E52918">
        <w:rPr>
          <w:rFonts w:ascii="Arial" w:hAnsi="Arial" w:cs="Arial"/>
          <w:sz w:val="22"/>
          <w:szCs w:val="22"/>
        </w:rPr>
        <w:t xml:space="preserve">. </w:t>
      </w:r>
    </w:p>
    <w:p w14:paraId="7E2657B4" w14:textId="0E5C9AF5" w:rsidR="0008786B" w:rsidRDefault="0008786B" w:rsidP="0008786B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Unvaccinated residents</w:t>
      </w:r>
    </w:p>
    <w:p w14:paraId="11B1718A" w14:textId="5742AA7F" w:rsidR="0008786B" w:rsidRDefault="0008786B" w:rsidP="0008786B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Face coverings should be maintained </w:t>
      </w:r>
      <w:r w:rsidR="00A240C2">
        <w:rPr>
          <w:rFonts w:ascii="Arial" w:hAnsi="Arial" w:cs="Arial"/>
          <w:sz w:val="22"/>
          <w:szCs w:val="22"/>
        </w:rPr>
        <w:t>through the duration of the visit.</w:t>
      </w:r>
    </w:p>
    <w:p w14:paraId="3393BFB3" w14:textId="5582D874" w:rsidR="00A240C2" w:rsidRDefault="00A240C2" w:rsidP="0008786B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food or drink allowed.</w:t>
      </w:r>
    </w:p>
    <w:p w14:paraId="579AE550" w14:textId="0260B667" w:rsidR="00A240C2" w:rsidRDefault="00A240C2" w:rsidP="0008786B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distancing should be maintained through the duration of the visit.</w:t>
      </w:r>
    </w:p>
    <w:p w14:paraId="61237E04" w14:textId="1163DAFB" w:rsidR="00A240C2" w:rsidRDefault="00A240C2" w:rsidP="0008786B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physical touch permitted. </w:t>
      </w:r>
      <w:r w:rsidR="00D56995" w:rsidRPr="0010449F">
        <w:rPr>
          <w:rFonts w:asciiTheme="minorHAnsi" w:hAnsiTheme="minorHAnsi" w:cstheme="minorHAnsi"/>
        </w:rPr>
        <w:t>If this is not followed, resident will be in quarantine for 14 days.</w:t>
      </w:r>
    </w:p>
    <w:p w14:paraId="61EC8384" w14:textId="1631F745" w:rsidR="00A240C2" w:rsidRDefault="00A240C2" w:rsidP="0008786B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guests allowed per visitation. </w:t>
      </w:r>
    </w:p>
    <w:p w14:paraId="05BAD969" w14:textId="66A266DA" w:rsidR="00A013CC" w:rsidRPr="00A013CC" w:rsidRDefault="00A240C2" w:rsidP="00A013CC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Visits will be conducted in designated spaces.</w:t>
      </w:r>
    </w:p>
    <w:p w14:paraId="1CA50FAD" w14:textId="01380777" w:rsidR="00A013CC" w:rsidRPr="00A013CC" w:rsidRDefault="00A240C2" w:rsidP="00A013CC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Vaccinated residents</w:t>
      </w:r>
      <w:r w:rsidR="00D56995">
        <w:rPr>
          <w:rFonts w:ascii="Arial" w:hAnsi="Arial" w:cs="Arial"/>
          <w:sz w:val="22"/>
          <w:szCs w:val="22"/>
        </w:rPr>
        <w:t xml:space="preserve"> (</w:t>
      </w:r>
      <w:r w:rsidR="00D56995">
        <w:rPr>
          <w:rFonts w:asciiTheme="minorHAnsi" w:hAnsiTheme="minorHAnsi" w:cstheme="minorHAnsi"/>
        </w:rPr>
        <w:t>2 weeks following their second immunization)</w:t>
      </w:r>
    </w:p>
    <w:p w14:paraId="4D9826E8" w14:textId="4D744A97" w:rsidR="00A240C2" w:rsidRDefault="00A240C2" w:rsidP="00A240C2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have remove mask when in the designated visiting space.</w:t>
      </w:r>
    </w:p>
    <w:p w14:paraId="015E6910" w14:textId="7A33DC1B" w:rsidR="00A240C2" w:rsidRDefault="00A240C2" w:rsidP="00A240C2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limitations to </w:t>
      </w:r>
      <w:r w:rsidR="0077643C">
        <w:rPr>
          <w:rFonts w:ascii="Arial" w:hAnsi="Arial" w:cs="Arial"/>
          <w:sz w:val="22"/>
          <w:szCs w:val="22"/>
        </w:rPr>
        <w:t>number</w:t>
      </w:r>
      <w:r>
        <w:rPr>
          <w:rFonts w:ascii="Arial" w:hAnsi="Arial" w:cs="Arial"/>
          <w:sz w:val="22"/>
          <w:szCs w:val="22"/>
        </w:rPr>
        <w:t xml:space="preserve"> of visitors. </w:t>
      </w:r>
    </w:p>
    <w:p w14:paraId="328FEFD8" w14:textId="714B7E2F" w:rsidR="0077643C" w:rsidRDefault="0077643C" w:rsidP="00A240C2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social distancing required.</w:t>
      </w:r>
    </w:p>
    <w:p w14:paraId="70D5028A" w14:textId="77777777" w:rsidR="00D56995" w:rsidRDefault="0077643C" w:rsidP="00A240C2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Eating and drinking is permitted.</w:t>
      </w:r>
    </w:p>
    <w:p w14:paraId="3A497932" w14:textId="77777777" w:rsidR="00F04C80" w:rsidRPr="00592DF6" w:rsidRDefault="00F04C80" w:rsidP="00A013CC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4E7BFE2F" w14:textId="42169C1E" w:rsidR="006B33DA" w:rsidRPr="006B33DA" w:rsidRDefault="003712AD" w:rsidP="49229EE2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49229EE2">
        <w:rPr>
          <w:rFonts w:ascii="Arial" w:hAnsi="Arial" w:cs="Arial"/>
          <w:b/>
          <w:bCs/>
          <w:sz w:val="22"/>
          <w:szCs w:val="22"/>
        </w:rPr>
        <w:t xml:space="preserve">Triggers for </w:t>
      </w:r>
      <w:r w:rsidR="006B33DA" w:rsidRPr="49229EE2">
        <w:rPr>
          <w:rFonts w:ascii="Arial" w:hAnsi="Arial" w:cs="Arial"/>
          <w:b/>
          <w:bCs/>
          <w:sz w:val="22"/>
          <w:szCs w:val="22"/>
        </w:rPr>
        <w:t xml:space="preserve">Suspending </w:t>
      </w:r>
      <w:r w:rsidR="00182BDA">
        <w:rPr>
          <w:rFonts w:ascii="Arial" w:hAnsi="Arial" w:cs="Arial"/>
          <w:b/>
          <w:bCs/>
          <w:sz w:val="22"/>
          <w:szCs w:val="22"/>
        </w:rPr>
        <w:t xml:space="preserve">Indoor </w:t>
      </w:r>
      <w:r w:rsidR="006B33DA" w:rsidRPr="49229EE2">
        <w:rPr>
          <w:rFonts w:ascii="Arial" w:hAnsi="Arial" w:cs="Arial"/>
          <w:b/>
          <w:bCs/>
          <w:sz w:val="22"/>
          <w:szCs w:val="22"/>
        </w:rPr>
        <w:t>V</w:t>
      </w:r>
      <w:r w:rsidRPr="49229EE2">
        <w:rPr>
          <w:rFonts w:ascii="Arial" w:hAnsi="Arial" w:cs="Arial"/>
          <w:b/>
          <w:bCs/>
          <w:sz w:val="22"/>
          <w:szCs w:val="22"/>
        </w:rPr>
        <w:t>isit</w:t>
      </w:r>
      <w:r w:rsidR="00182BDA">
        <w:rPr>
          <w:rFonts w:ascii="Arial" w:hAnsi="Arial" w:cs="Arial"/>
          <w:b/>
          <w:bCs/>
          <w:sz w:val="22"/>
          <w:szCs w:val="22"/>
        </w:rPr>
        <w:t>ation</w:t>
      </w:r>
    </w:p>
    <w:p w14:paraId="45A37A93" w14:textId="41F63DD4" w:rsidR="006B33DA" w:rsidRDefault="006B33DA" w:rsidP="006B33DA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6B33DA">
        <w:rPr>
          <w:rFonts w:ascii="Arial" w:hAnsi="Arial" w:cs="Arial"/>
          <w:sz w:val="22"/>
          <w:szCs w:val="22"/>
        </w:rPr>
        <w:t xml:space="preserve">Visitors </w:t>
      </w:r>
      <w:r w:rsidR="4FDF9838" w:rsidRPr="006B33DA">
        <w:rPr>
          <w:rFonts w:ascii="Arial" w:hAnsi="Arial" w:cs="Arial"/>
          <w:sz w:val="22"/>
          <w:szCs w:val="22"/>
        </w:rPr>
        <w:t xml:space="preserve">will be prohibited if a resident </w:t>
      </w:r>
      <w:r w:rsidR="0054436B">
        <w:rPr>
          <w:rFonts w:ascii="Arial" w:hAnsi="Arial" w:cs="Arial"/>
          <w:sz w:val="22"/>
          <w:szCs w:val="22"/>
        </w:rPr>
        <w:t xml:space="preserve">they are visiting </w:t>
      </w:r>
      <w:r w:rsidR="4FDF9838" w:rsidRPr="006B33DA">
        <w:rPr>
          <w:rFonts w:ascii="Arial" w:hAnsi="Arial" w:cs="Arial"/>
          <w:sz w:val="22"/>
          <w:szCs w:val="22"/>
        </w:rPr>
        <w:t>is COVID-19 positive</w:t>
      </w:r>
      <w:r w:rsidR="0054436B">
        <w:rPr>
          <w:rFonts w:ascii="Arial" w:hAnsi="Arial" w:cs="Arial"/>
          <w:sz w:val="22"/>
          <w:szCs w:val="22"/>
        </w:rPr>
        <w:t xml:space="preserve"> or symptomatic </w:t>
      </w:r>
      <w:r w:rsidR="4FDF9838" w:rsidRPr="006B33DA">
        <w:rPr>
          <w:rFonts w:ascii="Arial" w:hAnsi="Arial" w:cs="Arial"/>
          <w:sz w:val="22"/>
          <w:szCs w:val="22"/>
        </w:rPr>
        <w:t xml:space="preserve">– exceptions </w:t>
      </w:r>
      <w:r>
        <w:rPr>
          <w:rFonts w:ascii="Arial" w:hAnsi="Arial" w:cs="Arial"/>
          <w:sz w:val="22"/>
          <w:szCs w:val="22"/>
        </w:rPr>
        <w:t xml:space="preserve">may be </w:t>
      </w:r>
      <w:r w:rsidR="4FDF9838" w:rsidRPr="006B33DA">
        <w:rPr>
          <w:rFonts w:ascii="Arial" w:hAnsi="Arial" w:cs="Arial"/>
          <w:sz w:val="22"/>
          <w:szCs w:val="22"/>
        </w:rPr>
        <w:t xml:space="preserve">made for compassionate care </w:t>
      </w:r>
      <w:proofErr w:type="gramStart"/>
      <w:r w:rsidR="4FDF9838" w:rsidRPr="006B33DA">
        <w:rPr>
          <w:rFonts w:ascii="Arial" w:hAnsi="Arial" w:cs="Arial"/>
          <w:sz w:val="22"/>
          <w:szCs w:val="22"/>
        </w:rPr>
        <w:t>visits</w:t>
      </w:r>
      <w:proofErr w:type="gramEnd"/>
    </w:p>
    <w:p w14:paraId="1EC20434" w14:textId="2C90C402" w:rsidR="006B33DA" w:rsidRDefault="54294164" w:rsidP="006B33DA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6B33DA">
        <w:rPr>
          <w:rFonts w:ascii="Arial" w:hAnsi="Arial" w:cs="Arial"/>
          <w:sz w:val="22"/>
          <w:szCs w:val="22"/>
        </w:rPr>
        <w:t>V</w:t>
      </w:r>
      <w:r w:rsidR="445E3AA1" w:rsidRPr="006B33DA">
        <w:rPr>
          <w:rFonts w:ascii="Arial" w:hAnsi="Arial" w:cs="Arial"/>
          <w:sz w:val="22"/>
          <w:szCs w:val="22"/>
        </w:rPr>
        <w:t xml:space="preserve">isiting rights may be restricted or revoked </w:t>
      </w:r>
      <w:r w:rsidRPr="006B33DA">
        <w:rPr>
          <w:rFonts w:ascii="Arial" w:hAnsi="Arial" w:cs="Arial"/>
          <w:sz w:val="22"/>
          <w:szCs w:val="22"/>
        </w:rPr>
        <w:t>for individual</w:t>
      </w:r>
      <w:r w:rsidR="006B33DA" w:rsidRPr="006B33DA">
        <w:rPr>
          <w:rFonts w:ascii="Arial" w:hAnsi="Arial" w:cs="Arial"/>
          <w:sz w:val="22"/>
          <w:szCs w:val="22"/>
        </w:rPr>
        <w:t xml:space="preserve">s </w:t>
      </w:r>
      <w:r w:rsidRPr="006B33DA">
        <w:rPr>
          <w:rFonts w:ascii="Arial" w:hAnsi="Arial" w:cs="Arial"/>
          <w:sz w:val="22"/>
          <w:szCs w:val="22"/>
        </w:rPr>
        <w:t xml:space="preserve">if </w:t>
      </w:r>
      <w:r w:rsidR="5F1287E5" w:rsidRPr="006B33DA">
        <w:rPr>
          <w:rFonts w:ascii="Arial" w:hAnsi="Arial" w:cs="Arial"/>
          <w:sz w:val="22"/>
          <w:szCs w:val="22"/>
        </w:rPr>
        <w:t xml:space="preserve">communicated </w:t>
      </w:r>
      <w:r w:rsidRPr="006B33DA">
        <w:rPr>
          <w:rFonts w:ascii="Arial" w:hAnsi="Arial" w:cs="Arial"/>
          <w:sz w:val="22"/>
          <w:szCs w:val="22"/>
        </w:rPr>
        <w:t>safety measures are not followed</w:t>
      </w:r>
      <w:r w:rsidR="002464B5">
        <w:rPr>
          <w:rFonts w:ascii="Arial" w:hAnsi="Arial" w:cs="Arial"/>
          <w:sz w:val="22"/>
          <w:szCs w:val="22"/>
        </w:rPr>
        <w:t xml:space="preserve"> by the resident or visitor. </w:t>
      </w:r>
      <w:r w:rsidR="006B33DA" w:rsidRPr="006B33DA">
        <w:rPr>
          <w:rFonts w:ascii="Arial" w:hAnsi="Arial" w:cs="Arial"/>
          <w:sz w:val="22"/>
          <w:szCs w:val="22"/>
        </w:rPr>
        <w:t xml:space="preserve"> </w:t>
      </w:r>
    </w:p>
    <w:p w14:paraId="467AC940" w14:textId="1EAEB75F" w:rsidR="142F7E67" w:rsidRPr="00592DF6" w:rsidRDefault="5F1287E5" w:rsidP="006B33DA">
      <w:pPr>
        <w:pStyle w:val="ListParagraph"/>
        <w:numPr>
          <w:ilvl w:val="1"/>
          <w:numId w:val="13"/>
        </w:numPr>
        <w:rPr>
          <w:rStyle w:val="Emphasis"/>
          <w:rFonts w:ascii="Arial" w:hAnsi="Arial" w:cs="Arial"/>
          <w:color w:val="000000" w:themeColor="text1"/>
          <w:sz w:val="22"/>
          <w:szCs w:val="22"/>
        </w:rPr>
      </w:pPr>
      <w:r w:rsidRPr="006B33DA">
        <w:rPr>
          <w:rFonts w:ascii="Arial" w:hAnsi="Arial" w:cs="Arial"/>
          <w:sz w:val="22"/>
          <w:szCs w:val="22"/>
        </w:rPr>
        <w:t xml:space="preserve">Visiting rights will be revoked for </w:t>
      </w:r>
      <w:r w:rsidR="006B33DA">
        <w:rPr>
          <w:rFonts w:ascii="Arial" w:hAnsi="Arial" w:cs="Arial"/>
          <w:sz w:val="22"/>
          <w:szCs w:val="22"/>
        </w:rPr>
        <w:t xml:space="preserve">visitors </w:t>
      </w:r>
      <w:r w:rsidR="1DAD1F63" w:rsidRPr="006B33DA">
        <w:rPr>
          <w:rFonts w:ascii="Arial" w:hAnsi="Arial" w:cs="Arial"/>
          <w:sz w:val="22"/>
          <w:szCs w:val="22"/>
        </w:rPr>
        <w:t>i</w:t>
      </w:r>
      <w:r w:rsidR="7BB9C367" w:rsidRPr="006B33DA">
        <w:rPr>
          <w:rFonts w:ascii="Arial" w:hAnsi="Arial" w:cs="Arial"/>
          <w:sz w:val="22"/>
          <w:szCs w:val="22"/>
        </w:rPr>
        <w:t>f they are</w:t>
      </w:r>
      <w:r w:rsidR="1DAD1F63" w:rsidRPr="006B33DA">
        <w:rPr>
          <w:rFonts w:ascii="Arial" w:hAnsi="Arial" w:cs="Arial"/>
          <w:sz w:val="22"/>
          <w:szCs w:val="22"/>
        </w:rPr>
        <w:t xml:space="preserve"> COVID-19 positive or </w:t>
      </w:r>
      <w:r w:rsidR="6765BA5A" w:rsidRPr="006B33DA">
        <w:rPr>
          <w:rFonts w:ascii="Arial" w:hAnsi="Arial" w:cs="Arial"/>
          <w:sz w:val="22"/>
          <w:szCs w:val="22"/>
        </w:rPr>
        <w:t>are</w:t>
      </w:r>
      <w:r w:rsidR="1DAD1F63" w:rsidRPr="006B33DA">
        <w:rPr>
          <w:rFonts w:ascii="Arial" w:hAnsi="Arial" w:cs="Arial"/>
          <w:sz w:val="22"/>
          <w:szCs w:val="22"/>
        </w:rPr>
        <w:t xml:space="preserve"> exhibiting signs or symptoms of COVID-19</w:t>
      </w:r>
      <w:r w:rsidR="0054436B">
        <w:rPr>
          <w:rFonts w:ascii="Arial" w:hAnsi="Arial" w:cs="Arial"/>
          <w:sz w:val="22"/>
          <w:szCs w:val="22"/>
        </w:rPr>
        <w:t>.</w:t>
      </w:r>
    </w:p>
    <w:p w14:paraId="19EBE479" w14:textId="2FBD8AAF" w:rsidR="3D857265" w:rsidRDefault="3D857265" w:rsidP="471ABE13">
      <w:pPr>
        <w:pStyle w:val="ListParagraph"/>
        <w:numPr>
          <w:ilvl w:val="1"/>
          <w:numId w:val="13"/>
        </w:numPr>
        <w:rPr>
          <w:color w:val="000000" w:themeColor="text1"/>
          <w:sz w:val="22"/>
          <w:szCs w:val="22"/>
        </w:rPr>
      </w:pPr>
      <w:r w:rsidRPr="471ABE13">
        <w:rPr>
          <w:rFonts w:ascii="Arial" w:hAnsi="Arial" w:cs="Arial"/>
          <w:sz w:val="22"/>
          <w:szCs w:val="22"/>
        </w:rPr>
        <w:t>County positivity rates exceed 10%</w:t>
      </w:r>
      <w:r w:rsidR="0054436B">
        <w:rPr>
          <w:rFonts w:ascii="Arial" w:hAnsi="Arial" w:cs="Arial"/>
          <w:sz w:val="22"/>
          <w:szCs w:val="22"/>
        </w:rPr>
        <w:t>.</w:t>
      </w:r>
    </w:p>
    <w:p w14:paraId="244C1B54" w14:textId="3800190E" w:rsidR="3D857265" w:rsidRPr="002464B5" w:rsidRDefault="3D857265" w:rsidP="471ABE13">
      <w:pPr>
        <w:pStyle w:val="ListParagraph"/>
        <w:numPr>
          <w:ilvl w:val="1"/>
          <w:numId w:val="13"/>
        </w:numPr>
        <w:rPr>
          <w:color w:val="000000" w:themeColor="text1"/>
          <w:sz w:val="22"/>
          <w:szCs w:val="22"/>
        </w:rPr>
      </w:pPr>
      <w:r w:rsidRPr="471ABE13">
        <w:rPr>
          <w:rFonts w:ascii="Arial" w:hAnsi="Arial" w:cs="Arial"/>
          <w:sz w:val="22"/>
          <w:szCs w:val="22"/>
        </w:rPr>
        <w:t>The facility experiences a case of COVID from a resident or a staff member</w:t>
      </w:r>
      <w:r w:rsidR="00A013CC">
        <w:rPr>
          <w:rFonts w:ascii="Arial" w:hAnsi="Arial" w:cs="Arial"/>
          <w:sz w:val="22"/>
          <w:szCs w:val="22"/>
        </w:rPr>
        <w:t>.</w:t>
      </w:r>
    </w:p>
    <w:p w14:paraId="49AD5635" w14:textId="5040D208" w:rsidR="002464B5" w:rsidRPr="002464B5" w:rsidRDefault="002464B5" w:rsidP="471ABE13">
      <w:pPr>
        <w:pStyle w:val="ListParagraph"/>
        <w:numPr>
          <w:ilvl w:val="1"/>
          <w:numId w:val="13"/>
        </w:numPr>
        <w:rPr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Staffing capacities do not allow.</w:t>
      </w:r>
    </w:p>
    <w:p w14:paraId="1A5EACD1" w14:textId="4CFA8C4A" w:rsidR="74ED78A8" w:rsidRPr="0054436B" w:rsidRDefault="002464B5" w:rsidP="74ED78A8">
      <w:pPr>
        <w:pStyle w:val="ListParagraph"/>
        <w:numPr>
          <w:ilvl w:val="1"/>
          <w:numId w:val="13"/>
        </w:numPr>
        <w:rPr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PPE supplies </w:t>
      </w:r>
      <w:r w:rsidR="00A013CC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low or absent. </w:t>
      </w:r>
    </w:p>
    <w:p w14:paraId="5C5CA9A6" w14:textId="77777777" w:rsidR="004C606D" w:rsidRPr="004C606D" w:rsidRDefault="004C606D" w:rsidP="004C606D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3ACC261B" w14:textId="6855562E" w:rsidR="004C606D" w:rsidRPr="004C606D" w:rsidRDefault="004C606D" w:rsidP="004C606D">
      <w:pPr>
        <w:pStyle w:val="ListParagraph"/>
        <w:numPr>
          <w:ilvl w:val="0"/>
          <w:numId w:val="13"/>
        </w:numPr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Sanitation of </w:t>
      </w:r>
      <w:r w:rsidR="0092361E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isiting </w:t>
      </w:r>
      <w:r w:rsidR="0092361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pace </w:t>
      </w:r>
      <w:r w:rsidR="0092361E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etween </w:t>
      </w:r>
      <w:r w:rsidR="0092361E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isitors</w:t>
      </w:r>
    </w:p>
    <w:p w14:paraId="40FF6907" w14:textId="0197588D" w:rsidR="004C606D" w:rsidRPr="00F04C80" w:rsidRDefault="004C606D" w:rsidP="004C606D">
      <w:pPr>
        <w:pStyle w:val="ListParagraph"/>
        <w:numPr>
          <w:ilvl w:val="1"/>
          <w:numId w:val="13"/>
        </w:numPr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4C606D">
        <w:rPr>
          <w:rFonts w:ascii="Arial" w:hAnsi="Arial" w:cs="Arial"/>
          <w:bCs/>
          <w:sz w:val="22"/>
          <w:szCs w:val="22"/>
        </w:rPr>
        <w:t xml:space="preserve">The visitation space will be disinfected </w:t>
      </w:r>
      <w:r w:rsidR="00A013CC">
        <w:rPr>
          <w:rFonts w:ascii="Arial" w:hAnsi="Arial" w:cs="Arial"/>
          <w:bCs/>
          <w:sz w:val="22"/>
          <w:szCs w:val="22"/>
        </w:rPr>
        <w:t>daily.</w:t>
      </w:r>
    </w:p>
    <w:p w14:paraId="73C23E0E" w14:textId="77777777" w:rsidR="00F04C80" w:rsidRDefault="00F04C80" w:rsidP="00F04C80">
      <w:pPr>
        <w:pStyle w:val="ListParagraph"/>
        <w:rPr>
          <w:rFonts w:ascii="Arial" w:hAnsi="Arial" w:cs="Arial"/>
          <w:sz w:val="22"/>
          <w:szCs w:val="22"/>
        </w:rPr>
      </w:pPr>
    </w:p>
    <w:p w14:paraId="0DFEBADD" w14:textId="4462E0AE" w:rsidR="00F04C80" w:rsidRPr="00F04C80" w:rsidRDefault="00F04C80" w:rsidP="00F04C8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04C80">
        <w:rPr>
          <w:rFonts w:ascii="Arial" w:hAnsi="Arial" w:cs="Arial"/>
          <w:b/>
          <w:bCs/>
          <w:sz w:val="22"/>
          <w:szCs w:val="22"/>
        </w:rPr>
        <w:t>O</w:t>
      </w:r>
      <w:r w:rsidR="00E52918">
        <w:rPr>
          <w:rFonts w:ascii="Arial" w:hAnsi="Arial" w:cs="Arial"/>
          <w:b/>
          <w:bCs/>
          <w:sz w:val="22"/>
          <w:szCs w:val="22"/>
        </w:rPr>
        <w:t>ut of Facility</w:t>
      </w:r>
      <w:r w:rsidRPr="00F04C8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941117" w14:textId="42E4C1A2" w:rsidR="00F04C80" w:rsidRPr="00F04C80" w:rsidRDefault="00F04C80" w:rsidP="00F04C80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F04C80">
        <w:rPr>
          <w:rFonts w:ascii="Arial" w:hAnsi="Arial" w:cs="Arial"/>
          <w:sz w:val="22"/>
          <w:szCs w:val="22"/>
        </w:rPr>
        <w:t>Res</w:t>
      </w:r>
      <w:r>
        <w:rPr>
          <w:rFonts w:ascii="Arial" w:hAnsi="Arial" w:cs="Arial"/>
          <w:sz w:val="22"/>
          <w:szCs w:val="22"/>
        </w:rPr>
        <w:t>idents</w:t>
      </w:r>
      <w:r w:rsidRPr="00F04C80">
        <w:rPr>
          <w:rFonts w:ascii="Arial" w:hAnsi="Arial" w:cs="Arial"/>
          <w:sz w:val="22"/>
          <w:szCs w:val="22"/>
        </w:rPr>
        <w:t xml:space="preserve"> who are currently in isolation or quarantine for COVID-19, regardless of vaccination status, should not leave their long-term care settings</w:t>
      </w:r>
      <w:r w:rsidR="0054436B">
        <w:rPr>
          <w:rFonts w:ascii="Arial" w:hAnsi="Arial" w:cs="Arial"/>
          <w:sz w:val="22"/>
          <w:szCs w:val="22"/>
        </w:rPr>
        <w:t>.</w:t>
      </w:r>
    </w:p>
    <w:p w14:paraId="5F5EF4ED" w14:textId="0EBA7FA2" w:rsidR="00F04C80" w:rsidRPr="00F04C80" w:rsidRDefault="00F04C80" w:rsidP="00F04C80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F04C80">
        <w:rPr>
          <w:rFonts w:ascii="Arial" w:hAnsi="Arial" w:cs="Arial"/>
          <w:sz w:val="22"/>
          <w:szCs w:val="22"/>
        </w:rPr>
        <w:lastRenderedPageBreak/>
        <w:t xml:space="preserve">If </w:t>
      </w:r>
      <w:r w:rsidR="00E52918">
        <w:rPr>
          <w:rFonts w:ascii="Arial" w:hAnsi="Arial" w:cs="Arial"/>
          <w:sz w:val="22"/>
          <w:szCs w:val="22"/>
        </w:rPr>
        <w:t>the resident</w:t>
      </w:r>
      <w:r w:rsidRPr="00F04C80">
        <w:rPr>
          <w:rFonts w:ascii="Arial" w:hAnsi="Arial" w:cs="Arial"/>
          <w:sz w:val="22"/>
          <w:szCs w:val="22"/>
        </w:rPr>
        <w:t xml:space="preserve"> leave</w:t>
      </w:r>
      <w:r w:rsidR="00E52918">
        <w:rPr>
          <w:rFonts w:ascii="Arial" w:hAnsi="Arial" w:cs="Arial"/>
          <w:sz w:val="22"/>
          <w:szCs w:val="22"/>
        </w:rPr>
        <w:t>s</w:t>
      </w:r>
      <w:r w:rsidRPr="00F04C80">
        <w:rPr>
          <w:rFonts w:ascii="Arial" w:hAnsi="Arial" w:cs="Arial"/>
          <w:sz w:val="22"/>
          <w:szCs w:val="22"/>
        </w:rPr>
        <w:t xml:space="preserve"> the building to gather with others, they should watch for </w:t>
      </w:r>
      <w:r w:rsidR="00766FA4">
        <w:rPr>
          <w:rFonts w:ascii="Arial" w:hAnsi="Arial" w:cs="Arial"/>
          <w:sz w:val="22"/>
          <w:szCs w:val="22"/>
        </w:rPr>
        <w:t>signs or symptoms</w:t>
      </w:r>
      <w:r w:rsidRPr="00F04C80">
        <w:rPr>
          <w:rFonts w:ascii="Arial" w:hAnsi="Arial" w:cs="Arial"/>
          <w:sz w:val="22"/>
          <w:szCs w:val="22"/>
        </w:rPr>
        <w:t xml:space="preserve"> of COVID-19 for 14 days after they return to the LTC setting.</w:t>
      </w:r>
    </w:p>
    <w:p w14:paraId="35E27094" w14:textId="42093D7D" w:rsidR="00F04C80" w:rsidRPr="00F04C80" w:rsidRDefault="00F04C80" w:rsidP="00F04C80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F04C80">
        <w:rPr>
          <w:rFonts w:ascii="Arial" w:hAnsi="Arial" w:cs="Arial"/>
          <w:sz w:val="22"/>
          <w:szCs w:val="22"/>
        </w:rPr>
        <w:t xml:space="preserve">Visitors should be notified about the potential for COVID-19 exposure in the facility (signage indicating current outbreak status). </w:t>
      </w:r>
    </w:p>
    <w:p w14:paraId="5395778B" w14:textId="77777777" w:rsidR="00AF02B8" w:rsidRPr="00F04C80" w:rsidRDefault="00AF02B8" w:rsidP="00F04C80">
      <w:pPr>
        <w:pStyle w:val="ListParagraph"/>
        <w:rPr>
          <w:rFonts w:ascii="Arial" w:hAnsi="Arial" w:cs="Arial"/>
          <w:sz w:val="22"/>
          <w:szCs w:val="22"/>
        </w:rPr>
      </w:pPr>
    </w:p>
    <w:p w14:paraId="1694F506" w14:textId="0BD4DC4E" w:rsidR="003712AD" w:rsidRPr="006B33DA" w:rsidRDefault="00E3070F" w:rsidP="006B33DA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6B33DA">
        <w:rPr>
          <w:rFonts w:ascii="Arial" w:hAnsi="Arial" w:cs="Arial"/>
          <w:b/>
          <w:bCs/>
          <w:sz w:val="22"/>
          <w:szCs w:val="22"/>
        </w:rPr>
        <w:t xml:space="preserve">Concerns with </w:t>
      </w:r>
      <w:r w:rsidR="001D02FF">
        <w:rPr>
          <w:rFonts w:ascii="Arial" w:hAnsi="Arial" w:cs="Arial"/>
          <w:b/>
          <w:bCs/>
          <w:sz w:val="22"/>
          <w:szCs w:val="22"/>
        </w:rPr>
        <w:t>Visitation Modification</w:t>
      </w:r>
      <w:r w:rsidRPr="006B33DA">
        <w:rPr>
          <w:rFonts w:ascii="Arial" w:hAnsi="Arial" w:cs="Arial"/>
          <w:b/>
          <w:bCs/>
          <w:sz w:val="22"/>
          <w:szCs w:val="22"/>
        </w:rPr>
        <w:t xml:space="preserve"> Policy</w:t>
      </w:r>
      <w:r w:rsidR="00784DB5" w:rsidRPr="006B33DA">
        <w:rPr>
          <w:rFonts w:ascii="Arial" w:hAnsi="Arial" w:cs="Arial"/>
          <w:b/>
          <w:bCs/>
          <w:sz w:val="22"/>
          <w:szCs w:val="22"/>
        </w:rPr>
        <w:t xml:space="preserve"> can be directed to</w:t>
      </w:r>
      <w:r w:rsidR="001350DD" w:rsidRPr="006B33DA">
        <w:rPr>
          <w:rFonts w:ascii="Arial" w:hAnsi="Arial" w:cs="Arial"/>
          <w:b/>
          <w:bCs/>
          <w:sz w:val="22"/>
          <w:szCs w:val="22"/>
        </w:rPr>
        <w:t xml:space="preserve">:  </w:t>
      </w:r>
    </w:p>
    <w:p w14:paraId="0AE87D49" w14:textId="4FC1D344" w:rsidR="00784DB5" w:rsidRPr="0098207E" w:rsidRDefault="00784DB5" w:rsidP="00E52918">
      <w:pPr>
        <w:ind w:left="1080" w:hanging="1080"/>
        <w:rPr>
          <w:rFonts w:ascii="Arial" w:hAnsi="Arial" w:cs="Arial"/>
          <w:sz w:val="22"/>
          <w:szCs w:val="22"/>
          <w:highlight w:val="yellow"/>
        </w:rPr>
      </w:pPr>
      <w:r w:rsidRPr="00592DF6">
        <w:rPr>
          <w:rFonts w:ascii="Arial" w:hAnsi="Arial" w:cs="Arial"/>
          <w:sz w:val="22"/>
          <w:szCs w:val="22"/>
        </w:rPr>
        <w:tab/>
        <w:t xml:space="preserve">a. </w:t>
      </w:r>
      <w:r w:rsidR="00E52918">
        <w:rPr>
          <w:rFonts w:ascii="Arial" w:hAnsi="Arial" w:cs="Arial"/>
          <w:sz w:val="22"/>
          <w:szCs w:val="22"/>
        </w:rPr>
        <w:t xml:space="preserve"> </w:t>
      </w:r>
      <w:r w:rsidR="002464B5" w:rsidRPr="002464B5">
        <w:rPr>
          <w:rFonts w:ascii="Arial" w:hAnsi="Arial" w:cs="Arial"/>
          <w:sz w:val="22"/>
          <w:szCs w:val="22"/>
        </w:rPr>
        <w:t>Brandon Borgstrom, Administrator</w:t>
      </w:r>
    </w:p>
    <w:p w14:paraId="253DCD91" w14:textId="59D2C446" w:rsidR="00784DB5" w:rsidRPr="00592DF6" w:rsidRDefault="00784DB5" w:rsidP="00E52918">
      <w:pPr>
        <w:ind w:left="1440" w:hanging="36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592DF6">
        <w:rPr>
          <w:rFonts w:ascii="Arial" w:hAnsi="Arial" w:cs="Arial"/>
          <w:sz w:val="22"/>
          <w:szCs w:val="22"/>
        </w:rPr>
        <w:t xml:space="preserve">b. </w:t>
      </w:r>
      <w:r w:rsidR="00E52918">
        <w:rPr>
          <w:rFonts w:ascii="Arial" w:hAnsi="Arial" w:cs="Arial"/>
          <w:sz w:val="22"/>
          <w:szCs w:val="22"/>
        </w:rPr>
        <w:t xml:space="preserve"> </w:t>
      </w:r>
      <w:r w:rsidRPr="00592DF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Office of Ombudsman for Long-Term Care at 651-431-2555 or 1-800-657-3591 to request advocacy services.</w:t>
      </w:r>
      <w:r w:rsidRPr="00592DF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sectPr w:rsidR="00784DB5" w:rsidRPr="00592D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A6E6" w14:textId="77777777" w:rsidR="00B63C61" w:rsidRDefault="00B63C61">
      <w:r>
        <w:separator/>
      </w:r>
    </w:p>
  </w:endnote>
  <w:endnote w:type="continuationSeparator" w:id="0">
    <w:p w14:paraId="29E1F88C" w14:textId="77777777" w:rsidR="00B63C61" w:rsidRDefault="00B63C61">
      <w:r>
        <w:continuationSeparator/>
      </w:r>
    </w:p>
  </w:endnote>
  <w:endnote w:type="continuationNotice" w:id="1">
    <w:p w14:paraId="356B5A61" w14:textId="77777777" w:rsidR="00B63C61" w:rsidRDefault="00B63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925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5A549F" w14:textId="72E4D9DF" w:rsidR="0028326F" w:rsidRDefault="002832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7E6493" w14:textId="471DD1D9" w:rsidR="49229EE2" w:rsidRDefault="49229EE2" w:rsidP="001D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3437" w14:textId="77777777" w:rsidR="00B63C61" w:rsidRDefault="00B63C61">
      <w:r>
        <w:separator/>
      </w:r>
    </w:p>
  </w:footnote>
  <w:footnote w:type="continuationSeparator" w:id="0">
    <w:p w14:paraId="06C473AE" w14:textId="77777777" w:rsidR="00B63C61" w:rsidRDefault="00B63C61">
      <w:r>
        <w:continuationSeparator/>
      </w:r>
    </w:p>
  </w:footnote>
  <w:footnote w:type="continuationNotice" w:id="1">
    <w:p w14:paraId="5E61FAA5" w14:textId="77777777" w:rsidR="00B63C61" w:rsidRDefault="00B63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0" w:type="dxa"/>
      <w:tblLayout w:type="fixed"/>
      <w:tblLook w:val="06A0" w:firstRow="1" w:lastRow="0" w:firstColumn="1" w:lastColumn="0" w:noHBand="1" w:noVBand="1"/>
    </w:tblPr>
    <w:tblGrid>
      <w:gridCol w:w="9820"/>
    </w:tblGrid>
    <w:tr w:rsidR="00773769" w14:paraId="3750B06A" w14:textId="77777777" w:rsidTr="00773769">
      <w:trPr>
        <w:trHeight w:val="929"/>
      </w:trPr>
      <w:tc>
        <w:tcPr>
          <w:tcW w:w="9820" w:type="dxa"/>
        </w:tcPr>
        <w:p w14:paraId="59C08875" w14:textId="77777777" w:rsidR="00773769" w:rsidRDefault="00773769" w:rsidP="00F0033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5408" behindDoc="0" locked="0" layoutInCell="1" allowOverlap="1" wp14:anchorId="780827C9" wp14:editId="6BEB486C">
                <wp:simplePos x="0" y="0"/>
                <wp:positionH relativeFrom="column">
                  <wp:posOffset>-279400</wp:posOffset>
                </wp:positionH>
                <wp:positionV relativeFrom="paragraph">
                  <wp:posOffset>57150</wp:posOffset>
                </wp:positionV>
                <wp:extent cx="2183130" cy="891540"/>
                <wp:effectExtent l="0" t="0" r="7620" b="3810"/>
                <wp:wrapNone/>
                <wp:docPr id="2" name="Picture 2" descr="CareCampus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reCampus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313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3FDE6C" w14:textId="77777777" w:rsidR="00773769" w:rsidRDefault="00773769" w:rsidP="00F00330">
          <w:pPr>
            <w:pStyle w:val="Header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dba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 w:cs="Arial"/>
                  <w:sz w:val="18"/>
                  <w:szCs w:val="18"/>
                </w:rPr>
                <w:t>Evansville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sz w:val="18"/>
                  <w:szCs w:val="18"/>
                </w:rPr>
                <w:t>Care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8"/>
                  <w:szCs w:val="18"/>
                </w:rPr>
                <w:t>Center</w:t>
              </w:r>
            </w:smartTag>
          </w:smartTag>
          <w:r>
            <w:rPr>
              <w:rFonts w:ascii="Arial" w:hAnsi="Arial" w:cs="Arial"/>
              <w:noProof/>
              <w:sz w:val="18"/>
              <w:szCs w:val="18"/>
            </w:rPr>
            <w:t xml:space="preserve"> </w:t>
          </w:r>
        </w:p>
        <w:p w14:paraId="0F44C0FC" w14:textId="77777777" w:rsidR="00773769" w:rsidRDefault="00773769" w:rsidP="00F00330">
          <w:pPr>
            <w:pStyle w:val="Header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18"/>
                  <w:szCs w:val="18"/>
                </w:rPr>
                <w:t>649 State Street</w:t>
              </w:r>
            </w:smartTag>
          </w:smartTag>
        </w:p>
        <w:p w14:paraId="5BAC3EAA" w14:textId="77777777" w:rsidR="00773769" w:rsidRDefault="00773769" w:rsidP="00F00330">
          <w:pPr>
            <w:pStyle w:val="Header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Evansville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MN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 w:cs="Arial"/>
                  <w:sz w:val="18"/>
                  <w:szCs w:val="18"/>
                </w:rPr>
                <w:t>56326</w:t>
              </w:r>
            </w:smartTag>
          </w:smartTag>
        </w:p>
        <w:p w14:paraId="79ECE5A8" w14:textId="77777777" w:rsidR="00773769" w:rsidRDefault="00773769" w:rsidP="00F00330">
          <w:pPr>
            <w:pStyle w:val="Header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Tel: 218.948.2219</w:t>
          </w:r>
        </w:p>
        <w:p w14:paraId="10335F70" w14:textId="77777777" w:rsidR="00773769" w:rsidRDefault="00773769" w:rsidP="00F00330">
          <w:pPr>
            <w:pStyle w:val="Header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Fax: 218.948.2004</w:t>
          </w:r>
        </w:p>
        <w:p w14:paraId="1DE0F37A" w14:textId="77777777" w:rsidR="00773769" w:rsidRDefault="00773769" w:rsidP="00F00330">
          <w:pPr>
            <w:pStyle w:val="Header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C46418F" wp14:editId="6E4DDB32">
                    <wp:simplePos x="0" y="0"/>
                    <wp:positionH relativeFrom="column">
                      <wp:posOffset>-923925</wp:posOffset>
                    </wp:positionH>
                    <wp:positionV relativeFrom="paragraph">
                      <wp:posOffset>207010</wp:posOffset>
                    </wp:positionV>
                    <wp:extent cx="8239125" cy="84455"/>
                    <wp:effectExtent l="0" t="0" r="0" b="381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39125" cy="84455"/>
                            </a:xfrm>
                            <a:prstGeom prst="rect">
                              <a:avLst/>
                            </a:prstGeom>
                            <a:solidFill>
                              <a:srgbClr val="00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EC4C6E" id="Rectangle 1" o:spid="_x0000_s1026" style="position:absolute;margin-left:-72.75pt;margin-top:16.3pt;width:648.75pt;height: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" fillcolor="#030" stroked="f"/>
                </w:pict>
              </mc:Fallback>
            </mc:AlternateContent>
          </w:r>
          <w:r>
            <w:rPr>
              <w:rFonts w:ascii="Arial" w:hAnsi="Arial" w:cs="Arial"/>
              <w:sz w:val="18"/>
              <w:szCs w:val="18"/>
            </w:rPr>
            <w:t>www.evansvillecc.org</w:t>
          </w:r>
        </w:p>
        <w:p w14:paraId="59E9541A" w14:textId="77777777" w:rsidR="00773769" w:rsidRDefault="00773769" w:rsidP="00F00330">
          <w:pPr>
            <w:pStyle w:val="Header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</w:p>
        <w:p w14:paraId="674C5FE8" w14:textId="77777777" w:rsidR="00773769" w:rsidRDefault="00773769" w:rsidP="00F00330">
          <w:pPr>
            <w:pStyle w:val="Header"/>
          </w:pPr>
        </w:p>
        <w:p w14:paraId="56DA648C" w14:textId="5778A3CE" w:rsidR="00773769" w:rsidRDefault="00773769" w:rsidP="001D02FF">
          <w:pPr>
            <w:pStyle w:val="Header"/>
            <w:ind w:left="-115"/>
          </w:pPr>
        </w:p>
      </w:tc>
    </w:tr>
  </w:tbl>
  <w:p w14:paraId="4BAEF0CA" w14:textId="69B032B6" w:rsidR="49229EE2" w:rsidRDefault="49229EE2" w:rsidP="001D0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226"/>
    <w:multiLevelType w:val="hybridMultilevel"/>
    <w:tmpl w:val="4FB2A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E5C5B"/>
    <w:multiLevelType w:val="hybridMultilevel"/>
    <w:tmpl w:val="CD829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09A4"/>
    <w:multiLevelType w:val="hybridMultilevel"/>
    <w:tmpl w:val="C5004E4C"/>
    <w:lvl w:ilvl="0" w:tplc="6930B1C8">
      <w:start w:val="1"/>
      <w:numFmt w:val="decimal"/>
      <w:lvlText w:val="%1."/>
      <w:lvlJc w:val="left"/>
      <w:pPr>
        <w:ind w:left="720" w:hanging="360"/>
      </w:pPr>
    </w:lvl>
    <w:lvl w:ilvl="1" w:tplc="39C251D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3E31"/>
    <w:multiLevelType w:val="hybridMultilevel"/>
    <w:tmpl w:val="672EB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67F55"/>
    <w:multiLevelType w:val="hybridMultilevel"/>
    <w:tmpl w:val="BA88A66C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A27DC"/>
    <w:multiLevelType w:val="hybridMultilevel"/>
    <w:tmpl w:val="D2268D26"/>
    <w:lvl w:ilvl="0" w:tplc="FD9AA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A65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A2D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F62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7C4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B24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525D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140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E89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C1B42"/>
    <w:multiLevelType w:val="hybridMultilevel"/>
    <w:tmpl w:val="B328A30C"/>
    <w:lvl w:ilvl="0" w:tplc="EC98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4B5A"/>
    <w:multiLevelType w:val="hybridMultilevel"/>
    <w:tmpl w:val="23CA8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54DE9"/>
    <w:multiLevelType w:val="hybridMultilevel"/>
    <w:tmpl w:val="4FDAB35E"/>
    <w:lvl w:ilvl="0" w:tplc="5A1EAF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0071"/>
    <w:multiLevelType w:val="hybridMultilevel"/>
    <w:tmpl w:val="5A2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611C"/>
    <w:multiLevelType w:val="hybridMultilevel"/>
    <w:tmpl w:val="969EA8B8"/>
    <w:lvl w:ilvl="0" w:tplc="8F1A5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3607"/>
    <w:multiLevelType w:val="hybridMultilevel"/>
    <w:tmpl w:val="BFFE0116"/>
    <w:lvl w:ilvl="0" w:tplc="C9A2D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E44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281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B6E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485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808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8C1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382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527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A2AA0"/>
    <w:multiLevelType w:val="hybridMultilevel"/>
    <w:tmpl w:val="E3FAA1B4"/>
    <w:lvl w:ilvl="0" w:tplc="0EB477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C01FD"/>
    <w:multiLevelType w:val="hybridMultilevel"/>
    <w:tmpl w:val="FFFFFFFF"/>
    <w:lvl w:ilvl="0" w:tplc="EAA65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E79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00E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88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A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8E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02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0F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2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B5DDD"/>
    <w:multiLevelType w:val="hybridMultilevel"/>
    <w:tmpl w:val="79180C40"/>
    <w:lvl w:ilvl="0" w:tplc="0694B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6CD6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E2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324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50EC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DC4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10D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5E3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FE0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46B33"/>
    <w:multiLevelType w:val="hybridMultilevel"/>
    <w:tmpl w:val="A1026F00"/>
    <w:lvl w:ilvl="0" w:tplc="0644E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D62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E80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143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BA3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0E6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FCC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A82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B22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54787"/>
    <w:multiLevelType w:val="hybridMultilevel"/>
    <w:tmpl w:val="FFFFFFFF"/>
    <w:lvl w:ilvl="0" w:tplc="8A045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4CD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7A8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06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6A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87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08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E2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68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24A9"/>
    <w:multiLevelType w:val="hybridMultilevel"/>
    <w:tmpl w:val="10F01714"/>
    <w:lvl w:ilvl="0" w:tplc="5A1EAF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6129B"/>
    <w:multiLevelType w:val="hybridMultilevel"/>
    <w:tmpl w:val="87AEB8A2"/>
    <w:lvl w:ilvl="0" w:tplc="5A1EAF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C7CB3"/>
    <w:multiLevelType w:val="hybridMultilevel"/>
    <w:tmpl w:val="587E4F2E"/>
    <w:lvl w:ilvl="0" w:tplc="9496BBA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57D51"/>
    <w:multiLevelType w:val="hybridMultilevel"/>
    <w:tmpl w:val="9122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9"/>
  </w:num>
  <w:num w:numId="5">
    <w:abstractNumId w:val="4"/>
  </w:num>
  <w:num w:numId="6">
    <w:abstractNumId w:val="15"/>
  </w:num>
  <w:num w:numId="7">
    <w:abstractNumId w:val="14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20"/>
  </w:num>
  <w:num w:numId="13">
    <w:abstractNumId w:val="2"/>
  </w:num>
  <w:num w:numId="14">
    <w:abstractNumId w:val="18"/>
  </w:num>
  <w:num w:numId="15">
    <w:abstractNumId w:val="8"/>
  </w:num>
  <w:num w:numId="16">
    <w:abstractNumId w:val="17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E5"/>
    <w:rsid w:val="00015323"/>
    <w:rsid w:val="0001A00C"/>
    <w:rsid w:val="00027AAC"/>
    <w:rsid w:val="00033050"/>
    <w:rsid w:val="00041FD5"/>
    <w:rsid w:val="00047A0D"/>
    <w:rsid w:val="000539BE"/>
    <w:rsid w:val="00061FD6"/>
    <w:rsid w:val="00063D9A"/>
    <w:rsid w:val="00070F90"/>
    <w:rsid w:val="000744F7"/>
    <w:rsid w:val="00075447"/>
    <w:rsid w:val="0008620F"/>
    <w:rsid w:val="0008786B"/>
    <w:rsid w:val="00092BAB"/>
    <w:rsid w:val="00094A62"/>
    <w:rsid w:val="000A7F07"/>
    <w:rsid w:val="000B4D05"/>
    <w:rsid w:val="000C00D5"/>
    <w:rsid w:val="000C257D"/>
    <w:rsid w:val="000C4DEB"/>
    <w:rsid w:val="000C53A4"/>
    <w:rsid w:val="000D0F57"/>
    <w:rsid w:val="000E1AD0"/>
    <w:rsid w:val="000F0D03"/>
    <w:rsid w:val="000F7732"/>
    <w:rsid w:val="0010449F"/>
    <w:rsid w:val="00125C66"/>
    <w:rsid w:val="00134FB8"/>
    <w:rsid w:val="001350DD"/>
    <w:rsid w:val="001440A5"/>
    <w:rsid w:val="00144385"/>
    <w:rsid w:val="00145216"/>
    <w:rsid w:val="001477E6"/>
    <w:rsid w:val="00151993"/>
    <w:rsid w:val="001525F1"/>
    <w:rsid w:val="00162197"/>
    <w:rsid w:val="00171714"/>
    <w:rsid w:val="00174A74"/>
    <w:rsid w:val="00182BDA"/>
    <w:rsid w:val="001948A1"/>
    <w:rsid w:val="001A0DCB"/>
    <w:rsid w:val="001C0A90"/>
    <w:rsid w:val="001C4EA2"/>
    <w:rsid w:val="001C67BF"/>
    <w:rsid w:val="001D02FF"/>
    <w:rsid w:val="001D1F4E"/>
    <w:rsid w:val="001D2923"/>
    <w:rsid w:val="001D6A1D"/>
    <w:rsid w:val="001D6BFF"/>
    <w:rsid w:val="001E1F2B"/>
    <w:rsid w:val="001F1333"/>
    <w:rsid w:val="001F1468"/>
    <w:rsid w:val="001F2E77"/>
    <w:rsid w:val="001F3B64"/>
    <w:rsid w:val="001F6863"/>
    <w:rsid w:val="00204340"/>
    <w:rsid w:val="00210209"/>
    <w:rsid w:val="002245B6"/>
    <w:rsid w:val="002336CC"/>
    <w:rsid w:val="002359CE"/>
    <w:rsid w:val="00240725"/>
    <w:rsid w:val="00244716"/>
    <w:rsid w:val="002464B5"/>
    <w:rsid w:val="00250BBD"/>
    <w:rsid w:val="002563A6"/>
    <w:rsid w:val="00270573"/>
    <w:rsid w:val="00271C4B"/>
    <w:rsid w:val="00272C4E"/>
    <w:rsid w:val="0027328E"/>
    <w:rsid w:val="00274D8A"/>
    <w:rsid w:val="0028326F"/>
    <w:rsid w:val="002839FD"/>
    <w:rsid w:val="00287480"/>
    <w:rsid w:val="002B614F"/>
    <w:rsid w:val="002B67F1"/>
    <w:rsid w:val="002C5A45"/>
    <w:rsid w:val="002C7E84"/>
    <w:rsid w:val="002D298F"/>
    <w:rsid w:val="002E10D5"/>
    <w:rsid w:val="002E30D3"/>
    <w:rsid w:val="002F1AD2"/>
    <w:rsid w:val="00303802"/>
    <w:rsid w:val="0031499F"/>
    <w:rsid w:val="0032054C"/>
    <w:rsid w:val="003462E5"/>
    <w:rsid w:val="00351CFF"/>
    <w:rsid w:val="00354700"/>
    <w:rsid w:val="00357014"/>
    <w:rsid w:val="00362BE3"/>
    <w:rsid w:val="003647BB"/>
    <w:rsid w:val="00370C33"/>
    <w:rsid w:val="003712AD"/>
    <w:rsid w:val="003752A4"/>
    <w:rsid w:val="00383DC2"/>
    <w:rsid w:val="003904B7"/>
    <w:rsid w:val="0039345B"/>
    <w:rsid w:val="003950E4"/>
    <w:rsid w:val="00395358"/>
    <w:rsid w:val="003956C2"/>
    <w:rsid w:val="003A005E"/>
    <w:rsid w:val="003A063E"/>
    <w:rsid w:val="003A15A8"/>
    <w:rsid w:val="003A297F"/>
    <w:rsid w:val="003A2A8A"/>
    <w:rsid w:val="003A49F3"/>
    <w:rsid w:val="003B32B8"/>
    <w:rsid w:val="003C2BE1"/>
    <w:rsid w:val="003E48F4"/>
    <w:rsid w:val="003F0369"/>
    <w:rsid w:val="003F25B1"/>
    <w:rsid w:val="003F572B"/>
    <w:rsid w:val="003F760C"/>
    <w:rsid w:val="00401020"/>
    <w:rsid w:val="00430568"/>
    <w:rsid w:val="00433937"/>
    <w:rsid w:val="00434957"/>
    <w:rsid w:val="00436FE0"/>
    <w:rsid w:val="004625FE"/>
    <w:rsid w:val="00485676"/>
    <w:rsid w:val="00491F1A"/>
    <w:rsid w:val="004B697C"/>
    <w:rsid w:val="004C606D"/>
    <w:rsid w:val="004C7980"/>
    <w:rsid w:val="004D11FD"/>
    <w:rsid w:val="004D725E"/>
    <w:rsid w:val="005057FD"/>
    <w:rsid w:val="00513CE7"/>
    <w:rsid w:val="00534D6F"/>
    <w:rsid w:val="0054436B"/>
    <w:rsid w:val="00545CF8"/>
    <w:rsid w:val="00556B01"/>
    <w:rsid w:val="00570412"/>
    <w:rsid w:val="00592DF6"/>
    <w:rsid w:val="00596358"/>
    <w:rsid w:val="005A14F0"/>
    <w:rsid w:val="005A3EC5"/>
    <w:rsid w:val="005A442F"/>
    <w:rsid w:val="005A7818"/>
    <w:rsid w:val="005B7392"/>
    <w:rsid w:val="005C267B"/>
    <w:rsid w:val="005C28F1"/>
    <w:rsid w:val="005E10D3"/>
    <w:rsid w:val="005E626B"/>
    <w:rsid w:val="005F6C78"/>
    <w:rsid w:val="00600618"/>
    <w:rsid w:val="00607714"/>
    <w:rsid w:val="0062119B"/>
    <w:rsid w:val="006315AE"/>
    <w:rsid w:val="00635902"/>
    <w:rsid w:val="00637A97"/>
    <w:rsid w:val="006421A3"/>
    <w:rsid w:val="00642FA6"/>
    <w:rsid w:val="00651AA7"/>
    <w:rsid w:val="00654594"/>
    <w:rsid w:val="00657E2A"/>
    <w:rsid w:val="00660FA6"/>
    <w:rsid w:val="006642C9"/>
    <w:rsid w:val="00665DF7"/>
    <w:rsid w:val="006738BC"/>
    <w:rsid w:val="00680F0B"/>
    <w:rsid w:val="00685A52"/>
    <w:rsid w:val="00694640"/>
    <w:rsid w:val="006955AC"/>
    <w:rsid w:val="006A5D49"/>
    <w:rsid w:val="006A6522"/>
    <w:rsid w:val="006B33DA"/>
    <w:rsid w:val="006B7DE9"/>
    <w:rsid w:val="006C314D"/>
    <w:rsid w:val="006C5EA2"/>
    <w:rsid w:val="006D0CF1"/>
    <w:rsid w:val="006F15D2"/>
    <w:rsid w:val="006F3960"/>
    <w:rsid w:val="006F790D"/>
    <w:rsid w:val="00700D41"/>
    <w:rsid w:val="00705622"/>
    <w:rsid w:val="00716844"/>
    <w:rsid w:val="0072342D"/>
    <w:rsid w:val="007260DD"/>
    <w:rsid w:val="00734828"/>
    <w:rsid w:val="00740B97"/>
    <w:rsid w:val="00743BDB"/>
    <w:rsid w:val="00747DB5"/>
    <w:rsid w:val="00753B40"/>
    <w:rsid w:val="00757BE4"/>
    <w:rsid w:val="007616AB"/>
    <w:rsid w:val="007657A9"/>
    <w:rsid w:val="00766FA4"/>
    <w:rsid w:val="00770203"/>
    <w:rsid w:val="00773769"/>
    <w:rsid w:val="0077643C"/>
    <w:rsid w:val="00784DB5"/>
    <w:rsid w:val="00786B6A"/>
    <w:rsid w:val="00791BE5"/>
    <w:rsid w:val="007937EB"/>
    <w:rsid w:val="007A5C1F"/>
    <w:rsid w:val="007C0D03"/>
    <w:rsid w:val="007C2501"/>
    <w:rsid w:val="007DDD85"/>
    <w:rsid w:val="007E1CC9"/>
    <w:rsid w:val="007F2DF2"/>
    <w:rsid w:val="007F70BC"/>
    <w:rsid w:val="008055AA"/>
    <w:rsid w:val="008122AB"/>
    <w:rsid w:val="0082215D"/>
    <w:rsid w:val="00823947"/>
    <w:rsid w:val="00824B08"/>
    <w:rsid w:val="00830D17"/>
    <w:rsid w:val="00836C63"/>
    <w:rsid w:val="00852624"/>
    <w:rsid w:val="00854017"/>
    <w:rsid w:val="00860653"/>
    <w:rsid w:val="008639C6"/>
    <w:rsid w:val="00867E71"/>
    <w:rsid w:val="00873F10"/>
    <w:rsid w:val="00875FDF"/>
    <w:rsid w:val="00880588"/>
    <w:rsid w:val="00886081"/>
    <w:rsid w:val="0089318F"/>
    <w:rsid w:val="0089662A"/>
    <w:rsid w:val="008A007F"/>
    <w:rsid w:val="008A280F"/>
    <w:rsid w:val="008B7967"/>
    <w:rsid w:val="008C2D9D"/>
    <w:rsid w:val="008C4A2E"/>
    <w:rsid w:val="008C7F7D"/>
    <w:rsid w:val="008D29A1"/>
    <w:rsid w:val="008D29E0"/>
    <w:rsid w:val="008E2AB4"/>
    <w:rsid w:val="008F2097"/>
    <w:rsid w:val="00904EA7"/>
    <w:rsid w:val="00907C70"/>
    <w:rsid w:val="009121E1"/>
    <w:rsid w:val="0092361E"/>
    <w:rsid w:val="00931027"/>
    <w:rsid w:val="00932E17"/>
    <w:rsid w:val="0093309C"/>
    <w:rsid w:val="00937727"/>
    <w:rsid w:val="00951833"/>
    <w:rsid w:val="0096473E"/>
    <w:rsid w:val="00965532"/>
    <w:rsid w:val="00967ECD"/>
    <w:rsid w:val="00975833"/>
    <w:rsid w:val="0097B294"/>
    <w:rsid w:val="0098207E"/>
    <w:rsid w:val="00985704"/>
    <w:rsid w:val="00995B6C"/>
    <w:rsid w:val="009A47D5"/>
    <w:rsid w:val="009B3E7B"/>
    <w:rsid w:val="009B7B1E"/>
    <w:rsid w:val="009D4FBD"/>
    <w:rsid w:val="009D79D3"/>
    <w:rsid w:val="009E146F"/>
    <w:rsid w:val="009E46F2"/>
    <w:rsid w:val="009E4B2C"/>
    <w:rsid w:val="009F4314"/>
    <w:rsid w:val="009F543B"/>
    <w:rsid w:val="00A013CC"/>
    <w:rsid w:val="00A0385B"/>
    <w:rsid w:val="00A03B89"/>
    <w:rsid w:val="00A138C2"/>
    <w:rsid w:val="00A139D5"/>
    <w:rsid w:val="00A156D3"/>
    <w:rsid w:val="00A240C2"/>
    <w:rsid w:val="00A24512"/>
    <w:rsid w:val="00A501D8"/>
    <w:rsid w:val="00A52906"/>
    <w:rsid w:val="00A562CB"/>
    <w:rsid w:val="00A57823"/>
    <w:rsid w:val="00A63E41"/>
    <w:rsid w:val="00A64198"/>
    <w:rsid w:val="00A72569"/>
    <w:rsid w:val="00A73F85"/>
    <w:rsid w:val="00A76ACD"/>
    <w:rsid w:val="00A779EB"/>
    <w:rsid w:val="00A83641"/>
    <w:rsid w:val="00A85BC6"/>
    <w:rsid w:val="00A86803"/>
    <w:rsid w:val="00A99544"/>
    <w:rsid w:val="00AA0748"/>
    <w:rsid w:val="00AA27A4"/>
    <w:rsid w:val="00AB22FA"/>
    <w:rsid w:val="00AB675E"/>
    <w:rsid w:val="00AC2461"/>
    <w:rsid w:val="00AC4333"/>
    <w:rsid w:val="00AC4783"/>
    <w:rsid w:val="00AD3FAC"/>
    <w:rsid w:val="00AD7A78"/>
    <w:rsid w:val="00AF02B8"/>
    <w:rsid w:val="00B03EFE"/>
    <w:rsid w:val="00B06D50"/>
    <w:rsid w:val="00B2588A"/>
    <w:rsid w:val="00B40D8C"/>
    <w:rsid w:val="00B43073"/>
    <w:rsid w:val="00B43E77"/>
    <w:rsid w:val="00B47A45"/>
    <w:rsid w:val="00B55FB1"/>
    <w:rsid w:val="00B6173C"/>
    <w:rsid w:val="00B63BDB"/>
    <w:rsid w:val="00B63C61"/>
    <w:rsid w:val="00B66873"/>
    <w:rsid w:val="00B7746E"/>
    <w:rsid w:val="00B81909"/>
    <w:rsid w:val="00B85979"/>
    <w:rsid w:val="00B96884"/>
    <w:rsid w:val="00BA4572"/>
    <w:rsid w:val="00BA7417"/>
    <w:rsid w:val="00BB44A3"/>
    <w:rsid w:val="00BC5CB3"/>
    <w:rsid w:val="00BC619F"/>
    <w:rsid w:val="00BC6ECC"/>
    <w:rsid w:val="00BD2D35"/>
    <w:rsid w:val="00BE456E"/>
    <w:rsid w:val="00BE7659"/>
    <w:rsid w:val="00BF02DC"/>
    <w:rsid w:val="00BF41F0"/>
    <w:rsid w:val="00C16E54"/>
    <w:rsid w:val="00C27D8D"/>
    <w:rsid w:val="00C355DC"/>
    <w:rsid w:val="00C460B6"/>
    <w:rsid w:val="00C51AEA"/>
    <w:rsid w:val="00C52A84"/>
    <w:rsid w:val="00C544F9"/>
    <w:rsid w:val="00C64585"/>
    <w:rsid w:val="00C64C3C"/>
    <w:rsid w:val="00C671FB"/>
    <w:rsid w:val="00C72FE9"/>
    <w:rsid w:val="00C73D5E"/>
    <w:rsid w:val="00C7796C"/>
    <w:rsid w:val="00C82424"/>
    <w:rsid w:val="00C90F74"/>
    <w:rsid w:val="00C921F5"/>
    <w:rsid w:val="00C943FE"/>
    <w:rsid w:val="00C96664"/>
    <w:rsid w:val="00CA58B3"/>
    <w:rsid w:val="00CA7E4E"/>
    <w:rsid w:val="00CB2ADE"/>
    <w:rsid w:val="00CD0165"/>
    <w:rsid w:val="00CE40AA"/>
    <w:rsid w:val="00CF16E3"/>
    <w:rsid w:val="00CF6D9A"/>
    <w:rsid w:val="00D11036"/>
    <w:rsid w:val="00D11EEE"/>
    <w:rsid w:val="00D1422E"/>
    <w:rsid w:val="00D1527C"/>
    <w:rsid w:val="00D1596F"/>
    <w:rsid w:val="00D2379F"/>
    <w:rsid w:val="00D31939"/>
    <w:rsid w:val="00D46DAC"/>
    <w:rsid w:val="00D51379"/>
    <w:rsid w:val="00D52ADC"/>
    <w:rsid w:val="00D56995"/>
    <w:rsid w:val="00D62C1D"/>
    <w:rsid w:val="00D711B8"/>
    <w:rsid w:val="00D71F62"/>
    <w:rsid w:val="00D7483E"/>
    <w:rsid w:val="00D84D2B"/>
    <w:rsid w:val="00D84F2C"/>
    <w:rsid w:val="00D936AE"/>
    <w:rsid w:val="00D97D37"/>
    <w:rsid w:val="00DB03AB"/>
    <w:rsid w:val="00DE3696"/>
    <w:rsid w:val="00DE798C"/>
    <w:rsid w:val="00DF4DAD"/>
    <w:rsid w:val="00E039E3"/>
    <w:rsid w:val="00E124EF"/>
    <w:rsid w:val="00E13F9B"/>
    <w:rsid w:val="00E27ECA"/>
    <w:rsid w:val="00E3070F"/>
    <w:rsid w:val="00E52912"/>
    <w:rsid w:val="00E52918"/>
    <w:rsid w:val="00E54330"/>
    <w:rsid w:val="00E55149"/>
    <w:rsid w:val="00E553DE"/>
    <w:rsid w:val="00E74969"/>
    <w:rsid w:val="00E81C5F"/>
    <w:rsid w:val="00E8552F"/>
    <w:rsid w:val="00E8654C"/>
    <w:rsid w:val="00EA3FFF"/>
    <w:rsid w:val="00EB59DE"/>
    <w:rsid w:val="00EB7877"/>
    <w:rsid w:val="00EC4612"/>
    <w:rsid w:val="00ED056E"/>
    <w:rsid w:val="00EF5ED7"/>
    <w:rsid w:val="00F00330"/>
    <w:rsid w:val="00F04C80"/>
    <w:rsid w:val="00F11DE4"/>
    <w:rsid w:val="00F15EF7"/>
    <w:rsid w:val="00F25DFF"/>
    <w:rsid w:val="00F35665"/>
    <w:rsid w:val="00F36780"/>
    <w:rsid w:val="00F41D2B"/>
    <w:rsid w:val="00F5138D"/>
    <w:rsid w:val="00F630F1"/>
    <w:rsid w:val="00F72299"/>
    <w:rsid w:val="00F75DFC"/>
    <w:rsid w:val="00F90BFB"/>
    <w:rsid w:val="00F91FD8"/>
    <w:rsid w:val="00FB7526"/>
    <w:rsid w:val="00FD1204"/>
    <w:rsid w:val="00FD4DCF"/>
    <w:rsid w:val="00FF3696"/>
    <w:rsid w:val="00FF4883"/>
    <w:rsid w:val="01DAA665"/>
    <w:rsid w:val="022396EE"/>
    <w:rsid w:val="0259FF79"/>
    <w:rsid w:val="02D1B49D"/>
    <w:rsid w:val="03F196CC"/>
    <w:rsid w:val="0458A8AD"/>
    <w:rsid w:val="04A3681A"/>
    <w:rsid w:val="0767B73B"/>
    <w:rsid w:val="0AB6EC0C"/>
    <w:rsid w:val="0BB707D2"/>
    <w:rsid w:val="0C72B051"/>
    <w:rsid w:val="0CBC6B3E"/>
    <w:rsid w:val="0CD9842B"/>
    <w:rsid w:val="0D63F3E8"/>
    <w:rsid w:val="0E749E84"/>
    <w:rsid w:val="0E962E82"/>
    <w:rsid w:val="0F9AEA4E"/>
    <w:rsid w:val="0FA92B6E"/>
    <w:rsid w:val="10388B76"/>
    <w:rsid w:val="105AEA87"/>
    <w:rsid w:val="105FF884"/>
    <w:rsid w:val="10B772A7"/>
    <w:rsid w:val="11841C3D"/>
    <w:rsid w:val="1196D834"/>
    <w:rsid w:val="11C81497"/>
    <w:rsid w:val="11D591C3"/>
    <w:rsid w:val="123810CA"/>
    <w:rsid w:val="142F7E67"/>
    <w:rsid w:val="14409DE5"/>
    <w:rsid w:val="1703C738"/>
    <w:rsid w:val="17B1581C"/>
    <w:rsid w:val="18CA7CE4"/>
    <w:rsid w:val="191629FE"/>
    <w:rsid w:val="1AA0E317"/>
    <w:rsid w:val="1C1A047E"/>
    <w:rsid w:val="1CEC92CE"/>
    <w:rsid w:val="1D96F656"/>
    <w:rsid w:val="1DAD1F63"/>
    <w:rsid w:val="1E5C8615"/>
    <w:rsid w:val="21A9581C"/>
    <w:rsid w:val="21AF650F"/>
    <w:rsid w:val="2235070B"/>
    <w:rsid w:val="22A96920"/>
    <w:rsid w:val="22EE5577"/>
    <w:rsid w:val="23DF0140"/>
    <w:rsid w:val="23F8067C"/>
    <w:rsid w:val="24A86DA1"/>
    <w:rsid w:val="255EB503"/>
    <w:rsid w:val="25ECD2B4"/>
    <w:rsid w:val="26D7AC02"/>
    <w:rsid w:val="26E74287"/>
    <w:rsid w:val="28563C4C"/>
    <w:rsid w:val="2A0F4CC4"/>
    <w:rsid w:val="2B20FB60"/>
    <w:rsid w:val="2C9C7274"/>
    <w:rsid w:val="2CBBBB0C"/>
    <w:rsid w:val="2CC3315E"/>
    <w:rsid w:val="2D10537E"/>
    <w:rsid w:val="2D4672F7"/>
    <w:rsid w:val="2DF3498D"/>
    <w:rsid w:val="2FC9372F"/>
    <w:rsid w:val="3039EC9C"/>
    <w:rsid w:val="3059A380"/>
    <w:rsid w:val="308CF691"/>
    <w:rsid w:val="30B18AAF"/>
    <w:rsid w:val="30E9F94D"/>
    <w:rsid w:val="31A39EF7"/>
    <w:rsid w:val="337E244F"/>
    <w:rsid w:val="33B62F4D"/>
    <w:rsid w:val="340AD063"/>
    <w:rsid w:val="343F68CA"/>
    <w:rsid w:val="3443021D"/>
    <w:rsid w:val="35E016D4"/>
    <w:rsid w:val="368A91F9"/>
    <w:rsid w:val="38CE850E"/>
    <w:rsid w:val="38ED11A0"/>
    <w:rsid w:val="38F93340"/>
    <w:rsid w:val="39CD371D"/>
    <w:rsid w:val="39F2BC28"/>
    <w:rsid w:val="3A17900A"/>
    <w:rsid w:val="3B34F6B2"/>
    <w:rsid w:val="3BA17027"/>
    <w:rsid w:val="3BD07463"/>
    <w:rsid w:val="3BD125DB"/>
    <w:rsid w:val="3C2A8444"/>
    <w:rsid w:val="3CC0F714"/>
    <w:rsid w:val="3D3C9FD2"/>
    <w:rsid w:val="3D857265"/>
    <w:rsid w:val="3FB6B2D9"/>
    <w:rsid w:val="400E28CB"/>
    <w:rsid w:val="40643DEB"/>
    <w:rsid w:val="40CBEE12"/>
    <w:rsid w:val="4118F90E"/>
    <w:rsid w:val="43AC820C"/>
    <w:rsid w:val="43D6B2B2"/>
    <w:rsid w:val="445E3AA1"/>
    <w:rsid w:val="45DD86D5"/>
    <w:rsid w:val="4624938A"/>
    <w:rsid w:val="471ABE13"/>
    <w:rsid w:val="4761797C"/>
    <w:rsid w:val="478829D8"/>
    <w:rsid w:val="47B6D04A"/>
    <w:rsid w:val="47F247A6"/>
    <w:rsid w:val="484717AB"/>
    <w:rsid w:val="487D865A"/>
    <w:rsid w:val="49229EE2"/>
    <w:rsid w:val="494F6ADD"/>
    <w:rsid w:val="4976E8E3"/>
    <w:rsid w:val="49A800C3"/>
    <w:rsid w:val="49ABBA73"/>
    <w:rsid w:val="49B4EE6B"/>
    <w:rsid w:val="4BEC7EF9"/>
    <w:rsid w:val="4C39A3E5"/>
    <w:rsid w:val="4C6D13F3"/>
    <w:rsid w:val="4C7944D1"/>
    <w:rsid w:val="4DA14F7E"/>
    <w:rsid w:val="4E317EB6"/>
    <w:rsid w:val="4EFD7B89"/>
    <w:rsid w:val="4F574891"/>
    <w:rsid w:val="4FDF9838"/>
    <w:rsid w:val="510642A5"/>
    <w:rsid w:val="5114DE16"/>
    <w:rsid w:val="52053F07"/>
    <w:rsid w:val="52682A64"/>
    <w:rsid w:val="52CA446D"/>
    <w:rsid w:val="537043B5"/>
    <w:rsid w:val="54294164"/>
    <w:rsid w:val="54CDEE01"/>
    <w:rsid w:val="55676E00"/>
    <w:rsid w:val="5637FA52"/>
    <w:rsid w:val="57117C96"/>
    <w:rsid w:val="57BF13CB"/>
    <w:rsid w:val="58706425"/>
    <w:rsid w:val="589476CA"/>
    <w:rsid w:val="58F93439"/>
    <w:rsid w:val="5A0141A0"/>
    <w:rsid w:val="5C481865"/>
    <w:rsid w:val="5F1287E5"/>
    <w:rsid w:val="5F2B2C5D"/>
    <w:rsid w:val="5FBB8527"/>
    <w:rsid w:val="6002FC08"/>
    <w:rsid w:val="6026ABC4"/>
    <w:rsid w:val="60CA56C2"/>
    <w:rsid w:val="61391A5E"/>
    <w:rsid w:val="61567411"/>
    <w:rsid w:val="62180005"/>
    <w:rsid w:val="624B1DD6"/>
    <w:rsid w:val="6475B790"/>
    <w:rsid w:val="64A0D4B2"/>
    <w:rsid w:val="652322D3"/>
    <w:rsid w:val="657548F3"/>
    <w:rsid w:val="66E182F0"/>
    <w:rsid w:val="6765BA5A"/>
    <w:rsid w:val="684BC038"/>
    <w:rsid w:val="68C4DFC7"/>
    <w:rsid w:val="68E125CB"/>
    <w:rsid w:val="695B5BF3"/>
    <w:rsid w:val="69D35B04"/>
    <w:rsid w:val="6A7B9566"/>
    <w:rsid w:val="6AF76974"/>
    <w:rsid w:val="6C49C9AE"/>
    <w:rsid w:val="6E022431"/>
    <w:rsid w:val="6EC3A06D"/>
    <w:rsid w:val="6F3323F5"/>
    <w:rsid w:val="6FE2EB12"/>
    <w:rsid w:val="70330577"/>
    <w:rsid w:val="70A7A568"/>
    <w:rsid w:val="70BDD281"/>
    <w:rsid w:val="71C34336"/>
    <w:rsid w:val="7298B703"/>
    <w:rsid w:val="72E75595"/>
    <w:rsid w:val="730AD7DB"/>
    <w:rsid w:val="73D173F3"/>
    <w:rsid w:val="7491392F"/>
    <w:rsid w:val="74ED78A8"/>
    <w:rsid w:val="7544FA3D"/>
    <w:rsid w:val="75F9A903"/>
    <w:rsid w:val="760206E0"/>
    <w:rsid w:val="770D0266"/>
    <w:rsid w:val="772EBA62"/>
    <w:rsid w:val="778C456A"/>
    <w:rsid w:val="77A91B24"/>
    <w:rsid w:val="77F9AD56"/>
    <w:rsid w:val="79613C9F"/>
    <w:rsid w:val="79FA52A4"/>
    <w:rsid w:val="7B7B103D"/>
    <w:rsid w:val="7BB9C367"/>
    <w:rsid w:val="7CA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31835EA"/>
  <w15:chartTrackingRefBased/>
  <w15:docId w15:val="{20EBBEC5-A6C2-4F58-B1A0-2B1247A0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04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620F"/>
    <w:rPr>
      <w:i/>
      <w:iCs/>
    </w:rPr>
  </w:style>
  <w:style w:type="character" w:customStyle="1" w:styleId="apple-converted-space">
    <w:name w:val="apple-converted-space"/>
    <w:basedOn w:val="DefaultParagraphFont"/>
    <w:rsid w:val="0008620F"/>
  </w:style>
  <w:style w:type="character" w:styleId="Strong">
    <w:name w:val="Strong"/>
    <w:basedOn w:val="DefaultParagraphFont"/>
    <w:uiPriority w:val="22"/>
    <w:qFormat/>
    <w:rsid w:val="0008620F"/>
    <w:rPr>
      <w:b/>
      <w:bCs/>
    </w:rPr>
  </w:style>
  <w:style w:type="character" w:styleId="Hyperlink">
    <w:name w:val="Hyperlink"/>
    <w:basedOn w:val="DefaultParagraphFont"/>
    <w:uiPriority w:val="99"/>
    <w:unhideWhenUsed/>
    <w:rsid w:val="000862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B3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84DB5"/>
  </w:style>
  <w:style w:type="character" w:customStyle="1" w:styleId="eop">
    <w:name w:val="eop"/>
    <w:basedOn w:val="DefaultParagraphFont"/>
    <w:rsid w:val="00784DB5"/>
  </w:style>
  <w:style w:type="character" w:styleId="UnresolvedMention">
    <w:name w:val="Unresolved Mention"/>
    <w:basedOn w:val="DefaultParagraphFont"/>
    <w:uiPriority w:val="99"/>
    <w:semiHidden/>
    <w:unhideWhenUsed/>
    <w:rsid w:val="003B32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F00330"/>
    <w:rPr>
      <w:color w:val="954F72" w:themeColor="followedHyperlink"/>
      <w:u w:val="single"/>
    </w:rPr>
  </w:style>
  <w:style w:type="paragraph" w:customStyle="1" w:styleId="Default">
    <w:name w:val="Default"/>
    <w:rsid w:val="00104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ealth.state.mn.us/diseases/coronavirus/hcp/ltctest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D6EC54A2C342A8EDB8E3617A2A32" ma:contentTypeVersion="11" ma:contentTypeDescription="Create a new document." ma:contentTypeScope="" ma:versionID="80d1579780233c015347fe6df93e27f9">
  <xsd:schema xmlns:xsd="http://www.w3.org/2001/XMLSchema" xmlns:xs="http://www.w3.org/2001/XMLSchema" xmlns:p="http://schemas.microsoft.com/office/2006/metadata/properties" xmlns:ns2="aac8676a-f598-4fa5-bd74-062eff41aa03" xmlns:ns3="ed2b67e5-11bb-4b47-b61a-396de9ea4ad8" targetNamespace="http://schemas.microsoft.com/office/2006/metadata/properties" ma:root="true" ma:fieldsID="b4780283c03e900ce7c1be23a5c675d2" ns2:_="" ns3:_="">
    <xsd:import namespace="aac8676a-f598-4fa5-bd74-062eff41aa03"/>
    <xsd:import namespace="ed2b67e5-11bb-4b47-b61a-396de9ea4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676a-f598-4fa5-bd74-062eff41a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67e5-11bb-4b47-b61a-396de9ea4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01DFD-4E20-4670-9A4D-B31E8F6FA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24923-2135-4E99-918D-037EA66D9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E262C-EC01-4BF7-B99C-72A493163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676a-f598-4fa5-bd74-062eff41aa03"/>
    <ds:schemaRef ds:uri="ed2b67e5-11bb-4b47-b61a-396de9ea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Links>
    <vt:vector size="24" baseType="variant">
      <vt:variant>
        <vt:i4>3211329</vt:i4>
      </vt:variant>
      <vt:variant>
        <vt:i4>9</vt:i4>
      </vt:variant>
      <vt:variant>
        <vt:i4>0</vt:i4>
      </vt:variant>
      <vt:variant>
        <vt:i4>5</vt:i4>
      </vt:variant>
      <vt:variant>
        <vt:lpwstr>https://www.careproviders.org/CPM/InformationCenter/InfectionControlPrevention/COVID_Resources/VisitorGuidance.aspx</vt:lpwstr>
      </vt:variant>
      <vt:variant>
        <vt:lpwstr/>
      </vt:variant>
      <vt:variant>
        <vt:i4>3407935</vt:i4>
      </vt:variant>
      <vt:variant>
        <vt:i4>6</vt:i4>
      </vt:variant>
      <vt:variant>
        <vt:i4>0</vt:i4>
      </vt:variant>
      <vt:variant>
        <vt:i4>5</vt:i4>
      </vt:variant>
      <vt:variant>
        <vt:lpwstr>https://www.health.state.mn.us/diseases/coronavirus/hcp/ltctesting.html</vt:lpwstr>
      </vt:variant>
      <vt:variant>
        <vt:lpwstr/>
      </vt:variant>
      <vt:variant>
        <vt:i4>3211330</vt:i4>
      </vt:variant>
      <vt:variant>
        <vt:i4>3</vt:i4>
      </vt:variant>
      <vt:variant>
        <vt:i4>0</vt:i4>
      </vt:variant>
      <vt:variant>
        <vt:i4>5</vt:i4>
      </vt:variant>
      <vt:variant>
        <vt:lpwstr>https://www.careproviders.org/CPM/InformationCenter/InfectionControlPrevention/COVID_Resources/TrackingTesting.aspx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https://www.health.state.mn.us/diseases/coronavirus/hcp/ltcvisit.pdf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Cullen</dc:creator>
  <cp:keywords/>
  <dc:description/>
  <cp:lastModifiedBy>Jenny Lenarz</cp:lastModifiedBy>
  <cp:revision>12</cp:revision>
  <cp:lastPrinted>2021-03-11T19:48:00Z</cp:lastPrinted>
  <dcterms:created xsi:type="dcterms:W3CDTF">2020-10-15T20:07:00Z</dcterms:created>
  <dcterms:modified xsi:type="dcterms:W3CDTF">2021-06-17T20:28:00Z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0x0101007AD4D6EC54A2C342A8EDB8E3617A2A32</vt:lpwstr>
  </property>
</Properties>
</file>