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52E19" w14:textId="77777777" w:rsidR="0024459F" w:rsidRPr="00E36659" w:rsidRDefault="0024459F" w:rsidP="0024459F">
      <w:pPr>
        <w:jc w:val="center"/>
        <w:rPr>
          <w:szCs w:val="24"/>
        </w:rPr>
      </w:pPr>
      <w:r w:rsidRPr="00E36659">
        <w:rPr>
          <w:szCs w:val="24"/>
        </w:rPr>
        <w:t>Evansville Senior Living</w:t>
      </w:r>
    </w:p>
    <w:p w14:paraId="39B660E8" w14:textId="77777777" w:rsidR="0024459F" w:rsidRPr="00E36659" w:rsidRDefault="0024459F" w:rsidP="0024459F">
      <w:pPr>
        <w:jc w:val="center"/>
        <w:rPr>
          <w:szCs w:val="24"/>
        </w:rPr>
      </w:pPr>
      <w:r w:rsidRPr="00E36659">
        <w:rPr>
          <w:szCs w:val="24"/>
        </w:rPr>
        <w:t>Non-Medically Necessary Outing Policy</w:t>
      </w:r>
    </w:p>
    <w:p w14:paraId="24B0665F" w14:textId="77777777" w:rsidR="0024459F" w:rsidRPr="00E36659" w:rsidRDefault="0024459F">
      <w:pPr>
        <w:rPr>
          <w:szCs w:val="24"/>
        </w:rPr>
      </w:pPr>
      <w:r w:rsidRPr="00E36659">
        <w:rPr>
          <w:szCs w:val="24"/>
        </w:rPr>
        <w:t>Date:  3/17/2021</w:t>
      </w:r>
    </w:p>
    <w:p w14:paraId="1E5405EF" w14:textId="77777777" w:rsidR="0024459F" w:rsidRPr="00E36659" w:rsidRDefault="0024459F" w:rsidP="0024459F">
      <w:pPr>
        <w:spacing w:after="0" w:line="240" w:lineRule="auto"/>
        <w:rPr>
          <w:rFonts w:ascii="Calibri" w:eastAsia="Calibri" w:hAnsi="Calibri" w:cs="Times New Roman"/>
          <w:szCs w:val="24"/>
        </w:rPr>
      </w:pPr>
      <w:r w:rsidRPr="0024459F">
        <w:rPr>
          <w:rFonts w:ascii="Calibri" w:eastAsia="Calibri" w:hAnsi="Calibri" w:cs="Times New Roman"/>
          <w:szCs w:val="24"/>
        </w:rPr>
        <w:t xml:space="preserve">Evansville Senior Living is committed to following the current regulatory guidelines from the Centers for Disease Control (CDC), the Minnesota Department of Health (MDH), and where applicable, the Centers for Medicare and Medicaid Services (CMS) pertaining to </w:t>
      </w:r>
      <w:r w:rsidRPr="00E36659">
        <w:rPr>
          <w:rFonts w:ascii="Calibri" w:eastAsia="Calibri" w:hAnsi="Calibri" w:cs="Times New Roman"/>
          <w:szCs w:val="24"/>
        </w:rPr>
        <w:t xml:space="preserve">Non-Medically Necessary Outings </w:t>
      </w:r>
      <w:r w:rsidRPr="0024459F">
        <w:rPr>
          <w:rFonts w:ascii="Calibri" w:eastAsia="Calibri" w:hAnsi="Calibri" w:cs="Times New Roman"/>
          <w:szCs w:val="24"/>
        </w:rPr>
        <w:t>guidance during the COVID-19 pandemic.</w:t>
      </w:r>
    </w:p>
    <w:p w14:paraId="187456E0" w14:textId="77777777" w:rsidR="0024459F" w:rsidRPr="00E36659" w:rsidRDefault="0024459F" w:rsidP="0024459F">
      <w:pPr>
        <w:spacing w:after="0" w:line="240" w:lineRule="auto"/>
        <w:rPr>
          <w:rFonts w:ascii="Calibri" w:eastAsia="Calibri" w:hAnsi="Calibri" w:cs="Times New Roman"/>
          <w:szCs w:val="24"/>
        </w:rPr>
      </w:pPr>
    </w:p>
    <w:p w14:paraId="423599EE" w14:textId="77777777" w:rsidR="0024459F" w:rsidRPr="00E36659" w:rsidRDefault="0024459F" w:rsidP="0024459F">
      <w:pPr>
        <w:spacing w:after="0" w:line="240" w:lineRule="auto"/>
        <w:rPr>
          <w:rFonts w:ascii="Calibri" w:eastAsia="Calibri" w:hAnsi="Calibri" w:cs="Times New Roman"/>
          <w:szCs w:val="24"/>
        </w:rPr>
      </w:pPr>
      <w:r w:rsidRPr="00E36659">
        <w:rPr>
          <w:rFonts w:ascii="Calibri" w:eastAsia="Calibri" w:hAnsi="Calibri" w:cs="Times New Roman"/>
          <w:szCs w:val="24"/>
        </w:rPr>
        <w:t>Evansville Senior Living follows strict regulations and guidelines to prevent entry and lower the risk of spreading COVID-19 in our building. COVID-19 is highly contagious, spread is possible before people show symptoms. ESL recognizes that residents in our setting are particularly vulnerable to the serious consequences of COVID-19. Evansville Senior Living facilitates the following procedures for Non-Medical Outings during the pandemic:</w:t>
      </w:r>
    </w:p>
    <w:p w14:paraId="1D5F0F0A" w14:textId="77777777" w:rsidR="0024459F" w:rsidRPr="00E36659" w:rsidRDefault="0024459F" w:rsidP="0024459F">
      <w:pPr>
        <w:spacing w:after="0" w:line="240" w:lineRule="auto"/>
        <w:rPr>
          <w:rFonts w:ascii="Calibri" w:eastAsia="Calibri" w:hAnsi="Calibri" w:cs="Times New Roman"/>
          <w:szCs w:val="24"/>
        </w:rPr>
      </w:pPr>
    </w:p>
    <w:p w14:paraId="62D0A25C" w14:textId="77777777" w:rsidR="0024459F" w:rsidRPr="00E36659" w:rsidRDefault="0024459F" w:rsidP="0024459F">
      <w:pPr>
        <w:spacing w:after="0" w:line="240" w:lineRule="auto"/>
        <w:rPr>
          <w:rFonts w:ascii="Calibri" w:eastAsia="Calibri" w:hAnsi="Calibri" w:cs="Times New Roman"/>
          <w:szCs w:val="24"/>
          <w:u w:val="single"/>
        </w:rPr>
      </w:pPr>
      <w:r w:rsidRPr="00E36659">
        <w:rPr>
          <w:rFonts w:ascii="Calibri" w:eastAsia="Calibri" w:hAnsi="Calibri" w:cs="Times New Roman"/>
          <w:szCs w:val="24"/>
          <w:u w:val="single"/>
        </w:rPr>
        <w:t>Non-Medically Necessary Outing Policy – Fully Vaccinated Residents</w:t>
      </w:r>
    </w:p>
    <w:p w14:paraId="78F1984F" w14:textId="77777777" w:rsidR="0024459F" w:rsidRPr="00E36659" w:rsidRDefault="0024459F" w:rsidP="0024459F">
      <w:pPr>
        <w:spacing w:after="0" w:line="240" w:lineRule="auto"/>
        <w:rPr>
          <w:rFonts w:ascii="Calibri" w:eastAsia="Calibri" w:hAnsi="Calibri" w:cs="Times New Roman"/>
          <w:szCs w:val="24"/>
        </w:rPr>
      </w:pPr>
    </w:p>
    <w:p w14:paraId="676CF653" w14:textId="0B490166" w:rsidR="0024459F" w:rsidRPr="00E36659" w:rsidRDefault="0024459F" w:rsidP="0024459F">
      <w:pPr>
        <w:pStyle w:val="ListParagraph"/>
        <w:numPr>
          <w:ilvl w:val="0"/>
          <w:numId w:val="2"/>
        </w:numPr>
        <w:rPr>
          <w:szCs w:val="24"/>
        </w:rPr>
      </w:pPr>
      <w:r w:rsidRPr="00E36659">
        <w:rPr>
          <w:szCs w:val="24"/>
        </w:rPr>
        <w:t xml:space="preserve">All outings must be scheduled. Contact </w:t>
      </w:r>
      <w:r w:rsidRPr="00E36659">
        <w:rPr>
          <w:rFonts w:ascii="Calibri" w:eastAsia="Calibri" w:hAnsi="Calibri" w:cs="Times New Roman"/>
          <w:szCs w:val="24"/>
        </w:rPr>
        <w:t>Alex at (320) 894-2675 or Evansville Senior Living staff at (218) 948-2346</w:t>
      </w:r>
      <w:r w:rsidR="008C0272">
        <w:rPr>
          <w:rFonts w:ascii="Calibri" w:eastAsia="Calibri" w:hAnsi="Calibri" w:cs="Times New Roman"/>
          <w:szCs w:val="24"/>
        </w:rPr>
        <w:t xml:space="preserve"> </w:t>
      </w:r>
      <w:r w:rsidRPr="00E36659">
        <w:rPr>
          <w:szCs w:val="24"/>
        </w:rPr>
        <w:t xml:space="preserve">to schedule an outing. </w:t>
      </w:r>
    </w:p>
    <w:p w14:paraId="5A32B015" w14:textId="77777777" w:rsidR="0024459F" w:rsidRPr="00E36659" w:rsidRDefault="0024459F" w:rsidP="0024459F">
      <w:pPr>
        <w:pStyle w:val="ListParagraph"/>
        <w:numPr>
          <w:ilvl w:val="0"/>
          <w:numId w:val="2"/>
        </w:numPr>
        <w:rPr>
          <w:szCs w:val="24"/>
        </w:rPr>
      </w:pPr>
      <w:r w:rsidRPr="00E36659">
        <w:rPr>
          <w:szCs w:val="24"/>
        </w:rPr>
        <w:t xml:space="preserve">All persons must be screened upon entrance to the building before picking up a resident for an outing. </w:t>
      </w:r>
    </w:p>
    <w:p w14:paraId="6599FEFA" w14:textId="77777777" w:rsidR="0024459F" w:rsidRPr="00E36659" w:rsidRDefault="0024459F" w:rsidP="0024459F">
      <w:pPr>
        <w:pStyle w:val="ListParagraph"/>
        <w:numPr>
          <w:ilvl w:val="0"/>
          <w:numId w:val="2"/>
        </w:numPr>
        <w:rPr>
          <w:szCs w:val="24"/>
        </w:rPr>
      </w:pPr>
      <w:r w:rsidRPr="00E36659">
        <w:rPr>
          <w:szCs w:val="24"/>
        </w:rPr>
        <w:t xml:space="preserve">Evansville Senior Living reserves the right to limit the number of persons picking up the resident into the building at any one time. </w:t>
      </w:r>
    </w:p>
    <w:p w14:paraId="5FD7A57E" w14:textId="77777777" w:rsidR="0024459F" w:rsidRPr="00E36659" w:rsidRDefault="0024459F" w:rsidP="0024459F">
      <w:pPr>
        <w:pStyle w:val="ListParagraph"/>
        <w:numPr>
          <w:ilvl w:val="0"/>
          <w:numId w:val="2"/>
        </w:numPr>
        <w:rPr>
          <w:szCs w:val="24"/>
        </w:rPr>
      </w:pPr>
      <w:r w:rsidRPr="00E36659">
        <w:rPr>
          <w:szCs w:val="24"/>
        </w:rPr>
        <w:t xml:space="preserve">Evansville Senior Living reserves the right to limit the length of time persons picking up a resident are in the building. </w:t>
      </w:r>
    </w:p>
    <w:p w14:paraId="6EF4C975" w14:textId="77777777" w:rsidR="0024459F" w:rsidRPr="00E36659" w:rsidRDefault="0024459F" w:rsidP="0024459F">
      <w:pPr>
        <w:pStyle w:val="ListParagraph"/>
        <w:numPr>
          <w:ilvl w:val="0"/>
          <w:numId w:val="2"/>
        </w:numPr>
        <w:rPr>
          <w:szCs w:val="24"/>
        </w:rPr>
      </w:pPr>
      <w:r w:rsidRPr="00E36659">
        <w:rPr>
          <w:szCs w:val="24"/>
        </w:rPr>
        <w:t xml:space="preserve">Once screened and hand sanitizer is used, the person picking up the resident should go directly to the resident’s room, or area they are waiting, and limit movement in the facility. Visiting other residents or staff is prohibited. </w:t>
      </w:r>
    </w:p>
    <w:p w14:paraId="3FE182EB" w14:textId="77777777" w:rsidR="0024459F" w:rsidRPr="00E36659" w:rsidRDefault="0024459F" w:rsidP="0024459F">
      <w:pPr>
        <w:pStyle w:val="ListParagraph"/>
        <w:numPr>
          <w:ilvl w:val="0"/>
          <w:numId w:val="2"/>
        </w:numPr>
        <w:rPr>
          <w:szCs w:val="24"/>
        </w:rPr>
      </w:pPr>
      <w:r w:rsidRPr="00E36659">
        <w:rPr>
          <w:szCs w:val="24"/>
        </w:rPr>
        <w:t xml:space="preserve">Persons entering Evansville Senior Living are expected to always wear a well-fitting mask (which covers mouth AND nose). </w:t>
      </w:r>
    </w:p>
    <w:p w14:paraId="49683D20" w14:textId="77777777" w:rsidR="0024459F" w:rsidRPr="00E36659" w:rsidRDefault="0024459F" w:rsidP="0024459F">
      <w:pPr>
        <w:pStyle w:val="ListParagraph"/>
        <w:numPr>
          <w:ilvl w:val="0"/>
          <w:numId w:val="2"/>
        </w:numPr>
        <w:rPr>
          <w:szCs w:val="24"/>
        </w:rPr>
      </w:pPr>
      <w:r w:rsidRPr="00E36659">
        <w:rPr>
          <w:szCs w:val="24"/>
        </w:rPr>
        <w:t xml:space="preserve">Any potential persons picking up the resident who does not pass the entrance screening will be prohibited from entering the building or taking the resident on an outing. </w:t>
      </w:r>
    </w:p>
    <w:p w14:paraId="3EFDC09A" w14:textId="77777777" w:rsidR="0024459F" w:rsidRPr="00E36659" w:rsidRDefault="0024459F" w:rsidP="0024459F">
      <w:pPr>
        <w:pStyle w:val="ListParagraph"/>
        <w:numPr>
          <w:ilvl w:val="0"/>
          <w:numId w:val="2"/>
        </w:numPr>
        <w:rPr>
          <w:szCs w:val="24"/>
        </w:rPr>
      </w:pPr>
      <w:r w:rsidRPr="00E36659">
        <w:rPr>
          <w:szCs w:val="24"/>
        </w:rPr>
        <w:t>Residents with confirmed COVID-19 infection, vaccinated or unvaccinated, are quarantined and unable to leave on non-medically necessary outings until criteria is met to discontinue transmission-based precautions.</w:t>
      </w:r>
    </w:p>
    <w:p w14:paraId="27D2B4D4" w14:textId="77777777" w:rsidR="001627CC" w:rsidRPr="00E36659" w:rsidRDefault="0024459F" w:rsidP="0024459F">
      <w:pPr>
        <w:pStyle w:val="ListParagraph"/>
        <w:numPr>
          <w:ilvl w:val="0"/>
          <w:numId w:val="2"/>
        </w:numPr>
        <w:rPr>
          <w:szCs w:val="24"/>
        </w:rPr>
      </w:pPr>
      <w:r w:rsidRPr="00E36659">
        <w:rPr>
          <w:szCs w:val="24"/>
        </w:rPr>
        <w:t xml:space="preserve">Fully Vaccinated Residents are not required to quarantine upon return to ESL (see exceptions below.) </w:t>
      </w:r>
    </w:p>
    <w:p w14:paraId="596FFD89" w14:textId="77777777" w:rsidR="0024459F" w:rsidRPr="00E36659" w:rsidRDefault="0024459F" w:rsidP="0024459F">
      <w:pPr>
        <w:pStyle w:val="ListParagraph"/>
        <w:numPr>
          <w:ilvl w:val="0"/>
          <w:numId w:val="2"/>
        </w:numPr>
        <w:rPr>
          <w:szCs w:val="24"/>
        </w:rPr>
      </w:pPr>
      <w:r w:rsidRPr="00E36659">
        <w:rPr>
          <w:szCs w:val="24"/>
        </w:rPr>
        <w:t>Over-night outings will require quarantine upon return to ESL, vaccinated or unvaccinated.</w:t>
      </w:r>
    </w:p>
    <w:p w14:paraId="385E466A" w14:textId="77777777" w:rsidR="00E36659" w:rsidRPr="00E36659" w:rsidRDefault="00E36659" w:rsidP="00E36659">
      <w:pPr>
        <w:rPr>
          <w:szCs w:val="24"/>
        </w:rPr>
      </w:pPr>
    </w:p>
    <w:p w14:paraId="13C01B97" w14:textId="77777777" w:rsidR="0024459F" w:rsidRPr="00E36659" w:rsidRDefault="0024459F" w:rsidP="0024459F">
      <w:pPr>
        <w:rPr>
          <w:szCs w:val="24"/>
          <w:u w:val="single"/>
        </w:rPr>
      </w:pPr>
      <w:r w:rsidRPr="00E36659">
        <w:rPr>
          <w:szCs w:val="24"/>
          <w:u w:val="single"/>
        </w:rPr>
        <w:t>Fully Vaccinated Residents Recommendations</w:t>
      </w:r>
    </w:p>
    <w:p w14:paraId="4BEF237B" w14:textId="77777777" w:rsidR="0090012B" w:rsidRPr="00E36659" w:rsidRDefault="0024459F" w:rsidP="0024459F">
      <w:pPr>
        <w:rPr>
          <w:b/>
          <w:szCs w:val="24"/>
        </w:rPr>
      </w:pPr>
      <w:r w:rsidRPr="00E36659">
        <w:rPr>
          <w:b/>
          <w:szCs w:val="24"/>
        </w:rPr>
        <w:t xml:space="preserve">A person is considered fully vaccinated for COVID-19 two weeks after the second dose of a vaccine that requires two doses (like Pfizer or </w:t>
      </w:r>
      <w:proofErr w:type="spellStart"/>
      <w:r w:rsidRPr="00E36659">
        <w:rPr>
          <w:b/>
          <w:szCs w:val="24"/>
        </w:rPr>
        <w:t>Moderna</w:t>
      </w:r>
      <w:proofErr w:type="spellEnd"/>
      <w:r w:rsidRPr="00E36659">
        <w:rPr>
          <w:b/>
          <w:szCs w:val="24"/>
        </w:rPr>
        <w:t xml:space="preserve">), or two weeks after they get a single dose of a vaccine that requires one dose (like Johnson &amp; Johnson). </w:t>
      </w:r>
    </w:p>
    <w:p w14:paraId="3031054B" w14:textId="77777777" w:rsidR="0090012B" w:rsidRPr="00E36659" w:rsidRDefault="0024459F" w:rsidP="0090012B">
      <w:pPr>
        <w:pStyle w:val="ListParagraph"/>
        <w:numPr>
          <w:ilvl w:val="0"/>
          <w:numId w:val="2"/>
        </w:numPr>
        <w:rPr>
          <w:szCs w:val="24"/>
        </w:rPr>
      </w:pPr>
      <w:r w:rsidRPr="00E36659">
        <w:rPr>
          <w:szCs w:val="24"/>
        </w:rPr>
        <w:lastRenderedPageBreak/>
        <w:t xml:space="preserve">Resident may gather indoors or outdoors with other people who are fully vaccinated. </w:t>
      </w:r>
    </w:p>
    <w:p w14:paraId="63A4DF64" w14:textId="77777777" w:rsidR="0090012B" w:rsidRPr="00E36659" w:rsidRDefault="0024459F" w:rsidP="0090012B">
      <w:pPr>
        <w:pStyle w:val="ListParagraph"/>
        <w:numPr>
          <w:ilvl w:val="0"/>
          <w:numId w:val="2"/>
        </w:numPr>
        <w:rPr>
          <w:szCs w:val="24"/>
        </w:rPr>
      </w:pPr>
      <w:r w:rsidRPr="00E36659">
        <w:rPr>
          <w:szCs w:val="24"/>
        </w:rPr>
        <w:t xml:space="preserve">Resident may gather indoors or outdoors with unvaccinated people from a </w:t>
      </w:r>
      <w:r w:rsidRPr="00E36659">
        <w:rPr>
          <w:szCs w:val="24"/>
          <w:u w:val="single"/>
        </w:rPr>
        <w:t>single household</w:t>
      </w:r>
      <w:r w:rsidRPr="00E36659">
        <w:rPr>
          <w:szCs w:val="24"/>
        </w:rPr>
        <w:t xml:space="preserve"> who are at low risk for severe COVID-19. </w:t>
      </w:r>
    </w:p>
    <w:p w14:paraId="471AF4AA" w14:textId="77777777" w:rsidR="0090012B" w:rsidRPr="00E36659" w:rsidRDefault="0024459F" w:rsidP="0090012B">
      <w:pPr>
        <w:pStyle w:val="ListParagraph"/>
        <w:numPr>
          <w:ilvl w:val="0"/>
          <w:numId w:val="2"/>
        </w:numPr>
        <w:rPr>
          <w:szCs w:val="24"/>
        </w:rPr>
      </w:pPr>
      <w:r w:rsidRPr="00E36659">
        <w:rPr>
          <w:szCs w:val="24"/>
        </w:rPr>
        <w:t xml:space="preserve">Resident may choose to attend worship, shop, eat in public establishments, or attend other group events while following the core principles of COVID-19 infection prevention. </w:t>
      </w:r>
    </w:p>
    <w:p w14:paraId="702908D4" w14:textId="77777777" w:rsidR="0090012B" w:rsidRPr="00E36659" w:rsidRDefault="0024459F" w:rsidP="0090012B">
      <w:pPr>
        <w:pStyle w:val="ListParagraph"/>
        <w:numPr>
          <w:ilvl w:val="1"/>
          <w:numId w:val="2"/>
        </w:numPr>
        <w:rPr>
          <w:szCs w:val="24"/>
        </w:rPr>
      </w:pPr>
      <w:r w:rsidRPr="00E36659">
        <w:rPr>
          <w:szCs w:val="24"/>
        </w:rPr>
        <w:t>Weari</w:t>
      </w:r>
      <w:r w:rsidR="0090012B" w:rsidRPr="00E36659">
        <w:rPr>
          <w:szCs w:val="24"/>
        </w:rPr>
        <w:t xml:space="preserve">ng a mask over mouth and nose </w:t>
      </w:r>
    </w:p>
    <w:p w14:paraId="71449C82" w14:textId="77777777" w:rsidR="0090012B" w:rsidRPr="00E36659" w:rsidRDefault="0024459F" w:rsidP="0090012B">
      <w:pPr>
        <w:pStyle w:val="ListParagraph"/>
        <w:numPr>
          <w:ilvl w:val="1"/>
          <w:numId w:val="2"/>
        </w:numPr>
        <w:rPr>
          <w:szCs w:val="24"/>
        </w:rPr>
      </w:pPr>
      <w:r w:rsidRPr="00E36659">
        <w:rPr>
          <w:szCs w:val="24"/>
        </w:rPr>
        <w:t xml:space="preserve">Performing hand hygiene </w:t>
      </w:r>
    </w:p>
    <w:p w14:paraId="70350BDA" w14:textId="77777777" w:rsidR="0090012B" w:rsidRPr="00E36659" w:rsidRDefault="0090012B" w:rsidP="0090012B">
      <w:pPr>
        <w:pStyle w:val="ListParagraph"/>
        <w:numPr>
          <w:ilvl w:val="1"/>
          <w:numId w:val="2"/>
        </w:numPr>
        <w:rPr>
          <w:szCs w:val="24"/>
        </w:rPr>
      </w:pPr>
      <w:r w:rsidRPr="00E36659">
        <w:rPr>
          <w:szCs w:val="24"/>
        </w:rPr>
        <w:t>Social distancing (6 feet)</w:t>
      </w:r>
    </w:p>
    <w:p w14:paraId="3E14A84D" w14:textId="77777777" w:rsidR="0090012B" w:rsidRPr="00E36659" w:rsidRDefault="0024459F" w:rsidP="0090012B">
      <w:pPr>
        <w:pStyle w:val="ListParagraph"/>
        <w:numPr>
          <w:ilvl w:val="1"/>
          <w:numId w:val="2"/>
        </w:numPr>
        <w:rPr>
          <w:szCs w:val="24"/>
        </w:rPr>
      </w:pPr>
      <w:r w:rsidRPr="00E36659">
        <w:rPr>
          <w:szCs w:val="24"/>
        </w:rPr>
        <w:t xml:space="preserve">Social distancing inside </w:t>
      </w:r>
      <w:r w:rsidR="0090012B" w:rsidRPr="00E36659">
        <w:rPr>
          <w:szCs w:val="24"/>
        </w:rPr>
        <w:t>Evansville Senior Living</w:t>
      </w:r>
      <w:r w:rsidRPr="00E36659">
        <w:rPr>
          <w:szCs w:val="24"/>
        </w:rPr>
        <w:t xml:space="preserve"> upon return </w:t>
      </w:r>
    </w:p>
    <w:p w14:paraId="3989606C" w14:textId="77777777" w:rsidR="0090012B" w:rsidRPr="00E36659" w:rsidRDefault="0024459F" w:rsidP="0090012B">
      <w:pPr>
        <w:pStyle w:val="ListParagraph"/>
        <w:numPr>
          <w:ilvl w:val="1"/>
          <w:numId w:val="2"/>
        </w:numPr>
        <w:rPr>
          <w:szCs w:val="24"/>
        </w:rPr>
      </w:pPr>
      <w:r w:rsidRPr="00E36659">
        <w:rPr>
          <w:szCs w:val="24"/>
        </w:rPr>
        <w:t>Choosing to go out when the 14-day county percent positivi</w:t>
      </w:r>
      <w:r w:rsidR="0090012B" w:rsidRPr="00E36659">
        <w:rPr>
          <w:szCs w:val="24"/>
        </w:rPr>
        <w:t xml:space="preserve">ty rate is below 5%. </w:t>
      </w:r>
      <w:r w:rsidRPr="00E36659">
        <w:rPr>
          <w:szCs w:val="24"/>
        </w:rPr>
        <w:t>The positivity rate is the percentage of people who test positive for COVID-19 among all the peop</w:t>
      </w:r>
      <w:r w:rsidR="0090012B" w:rsidRPr="00E36659">
        <w:rPr>
          <w:szCs w:val="24"/>
        </w:rPr>
        <w:t>le in the county who are tested.</w:t>
      </w:r>
      <w:r w:rsidRPr="00E36659">
        <w:rPr>
          <w:szCs w:val="24"/>
        </w:rPr>
        <w:t xml:space="preserve"> The positivity rate will be posted weekly </w:t>
      </w:r>
      <w:r w:rsidR="0090012B" w:rsidRPr="00E36659">
        <w:rPr>
          <w:szCs w:val="24"/>
        </w:rPr>
        <w:t>on the white board in the entryway</w:t>
      </w:r>
      <w:r w:rsidRPr="00E36659">
        <w:rPr>
          <w:szCs w:val="24"/>
        </w:rPr>
        <w:t xml:space="preserve"> easy viewing for both residents and visitors. </w:t>
      </w:r>
    </w:p>
    <w:p w14:paraId="6644EFE4" w14:textId="77777777" w:rsidR="0024459F" w:rsidRPr="00E36659" w:rsidRDefault="0024459F" w:rsidP="0090012B">
      <w:pPr>
        <w:pStyle w:val="ListParagraph"/>
        <w:numPr>
          <w:ilvl w:val="0"/>
          <w:numId w:val="2"/>
        </w:numPr>
        <w:rPr>
          <w:szCs w:val="24"/>
        </w:rPr>
      </w:pPr>
      <w:r w:rsidRPr="00E36659">
        <w:rPr>
          <w:szCs w:val="24"/>
        </w:rPr>
        <w:t>Quarantine upon return to</w:t>
      </w:r>
      <w:r w:rsidR="0090012B" w:rsidRPr="00E36659">
        <w:rPr>
          <w:szCs w:val="24"/>
        </w:rPr>
        <w:t xml:space="preserve"> ESL</w:t>
      </w:r>
      <w:r w:rsidRPr="00E36659">
        <w:rPr>
          <w:szCs w:val="24"/>
        </w:rPr>
        <w:t xml:space="preserve"> is not required unless a member of the group the resident was with develops COVID-19 up to 48 hours after the visit and the resident spent 15 minutes or more in a 24-hour period with that person.</w:t>
      </w:r>
    </w:p>
    <w:p w14:paraId="7DB3E3CD" w14:textId="77777777" w:rsidR="0090012B" w:rsidRPr="00E36659" w:rsidRDefault="0090012B" w:rsidP="0090012B">
      <w:pPr>
        <w:pStyle w:val="ListParagraph"/>
        <w:numPr>
          <w:ilvl w:val="0"/>
          <w:numId w:val="2"/>
        </w:numPr>
        <w:rPr>
          <w:szCs w:val="24"/>
        </w:rPr>
      </w:pPr>
      <w:r w:rsidRPr="00E36659">
        <w:rPr>
          <w:szCs w:val="24"/>
        </w:rPr>
        <w:t>Quarantine upon return to ESL is required if the resident is out of facility overnight until further guidance is given.</w:t>
      </w:r>
    </w:p>
    <w:p w14:paraId="793737D7" w14:textId="77777777" w:rsidR="0090012B" w:rsidRPr="00E36659" w:rsidRDefault="0090012B" w:rsidP="0090012B">
      <w:pPr>
        <w:rPr>
          <w:szCs w:val="24"/>
          <w:u w:val="single"/>
        </w:rPr>
      </w:pPr>
      <w:r w:rsidRPr="00E36659">
        <w:rPr>
          <w:szCs w:val="24"/>
          <w:u w:val="single"/>
        </w:rPr>
        <w:t xml:space="preserve">Unvaccinated Residents and Non-Medically Necessary Outings </w:t>
      </w:r>
    </w:p>
    <w:p w14:paraId="5666236C" w14:textId="77777777" w:rsidR="0090012B" w:rsidRPr="00E36659" w:rsidRDefault="0090012B" w:rsidP="0090012B">
      <w:pPr>
        <w:pStyle w:val="ListParagraph"/>
        <w:numPr>
          <w:ilvl w:val="0"/>
          <w:numId w:val="2"/>
        </w:numPr>
        <w:rPr>
          <w:szCs w:val="24"/>
        </w:rPr>
      </w:pPr>
      <w:r w:rsidRPr="00E36659">
        <w:rPr>
          <w:szCs w:val="24"/>
        </w:rPr>
        <w:t xml:space="preserve">Resident will quarantine for 14 days upon return to Evansville Senior Living if: </w:t>
      </w:r>
    </w:p>
    <w:p w14:paraId="2769CADD" w14:textId="77777777" w:rsidR="0090012B" w:rsidRPr="00E36659" w:rsidRDefault="0090012B" w:rsidP="0090012B">
      <w:pPr>
        <w:pStyle w:val="ListParagraph"/>
        <w:numPr>
          <w:ilvl w:val="1"/>
          <w:numId w:val="2"/>
        </w:numPr>
        <w:rPr>
          <w:szCs w:val="24"/>
        </w:rPr>
      </w:pPr>
      <w:r w:rsidRPr="00E36659">
        <w:rPr>
          <w:szCs w:val="24"/>
        </w:rPr>
        <w:t>They have not tested positive for COVID-19 more than 90 days prior to leaving on a non-medically necessary outing.</w:t>
      </w:r>
    </w:p>
    <w:p w14:paraId="209857F4" w14:textId="77777777" w:rsidR="0090012B" w:rsidRPr="00E36659" w:rsidRDefault="0090012B" w:rsidP="0090012B">
      <w:pPr>
        <w:pStyle w:val="ListParagraph"/>
        <w:numPr>
          <w:ilvl w:val="1"/>
          <w:numId w:val="2"/>
        </w:numPr>
        <w:rPr>
          <w:szCs w:val="24"/>
        </w:rPr>
      </w:pPr>
      <w:r w:rsidRPr="00E36659">
        <w:rPr>
          <w:szCs w:val="24"/>
        </w:rPr>
        <w:t>A member of the group the resident was with develops COVID-19 48 hours after the visit, regardless of whether the resident tested positive for COVID-19 within 90 days before returning to the facility.</w:t>
      </w:r>
    </w:p>
    <w:p w14:paraId="0F72F30D" w14:textId="77777777" w:rsidR="0090012B" w:rsidRPr="00E36659" w:rsidRDefault="0090012B" w:rsidP="0090012B">
      <w:pPr>
        <w:rPr>
          <w:szCs w:val="24"/>
        </w:rPr>
      </w:pPr>
    </w:p>
    <w:p w14:paraId="47E2F12B" w14:textId="77777777" w:rsidR="0090012B" w:rsidRPr="00E36659" w:rsidRDefault="0090012B" w:rsidP="0090012B">
      <w:pPr>
        <w:rPr>
          <w:szCs w:val="24"/>
        </w:rPr>
      </w:pPr>
      <w:r w:rsidRPr="00E36659">
        <w:rPr>
          <w:szCs w:val="24"/>
        </w:rPr>
        <w:t xml:space="preserve">Evansville Senior Living reserves the right to suspend Non-Medically Necessary Outings if parties are unable to follow guidelines, including proper wearing of personal protective </w:t>
      </w:r>
      <w:r w:rsidR="00E36659" w:rsidRPr="00E36659">
        <w:rPr>
          <w:szCs w:val="24"/>
        </w:rPr>
        <w:t>equipment</w:t>
      </w:r>
      <w:r w:rsidRPr="00E36659">
        <w:rPr>
          <w:szCs w:val="24"/>
        </w:rPr>
        <w:t>.</w:t>
      </w:r>
    </w:p>
    <w:p w14:paraId="684AE858" w14:textId="77777777" w:rsidR="0090012B" w:rsidRPr="00E36659" w:rsidRDefault="0090012B" w:rsidP="0090012B">
      <w:pPr>
        <w:rPr>
          <w:szCs w:val="24"/>
        </w:rPr>
      </w:pPr>
    </w:p>
    <w:p w14:paraId="1CC05D20" w14:textId="77777777" w:rsidR="0090012B" w:rsidRPr="00E36659" w:rsidRDefault="0090012B" w:rsidP="0090012B">
      <w:pPr>
        <w:rPr>
          <w:szCs w:val="24"/>
        </w:rPr>
      </w:pPr>
      <w:r w:rsidRPr="00E36659">
        <w:rPr>
          <w:szCs w:val="24"/>
        </w:rPr>
        <w:t>Evansville Senior Living is not responsible for enforcing the above guidelines when a resident leaves the building. ESL is not liable for any illness or injury that may occur related to the outing.</w:t>
      </w:r>
    </w:p>
    <w:p w14:paraId="1AC15058" w14:textId="77777777" w:rsidR="00E36659" w:rsidRPr="00E36659" w:rsidRDefault="00E36659" w:rsidP="0090012B">
      <w:pPr>
        <w:rPr>
          <w:szCs w:val="24"/>
        </w:rPr>
      </w:pPr>
      <w:r w:rsidRPr="00E36659">
        <w:rPr>
          <w:szCs w:val="24"/>
        </w:rPr>
        <w:t>If a resident develop develops COVID-19 symptoms 48 hours following a Non-Medically Necessary Outing, nursing will notify the resident’s first emergency contact and the person whose information was provided on the Screening and Non-Medically Necessary Outings Acknowledgement of Risks and Procedure Relating to COVID-19 form prior to the Non-Medically Necessary Outing. If no information was left, only the first emergency contact will be notified. Evansville Senior Living does not take responsibility in notifying other persons involved in the outing.</w:t>
      </w:r>
    </w:p>
    <w:p w14:paraId="053410E5" w14:textId="77777777" w:rsidR="00E36659" w:rsidRPr="00E36659" w:rsidRDefault="00E36659" w:rsidP="0090012B">
      <w:pPr>
        <w:rPr>
          <w:szCs w:val="24"/>
        </w:rPr>
      </w:pPr>
      <w:r w:rsidRPr="00E36659">
        <w:rPr>
          <w:szCs w:val="24"/>
        </w:rPr>
        <w:t>This policy may be amended when CDC, MDH, and CMS guidance is updated.</w:t>
      </w:r>
    </w:p>
    <w:p w14:paraId="3978DB43" w14:textId="77777777" w:rsidR="0090012B" w:rsidRPr="0090012B" w:rsidRDefault="0090012B" w:rsidP="0090012B">
      <w:pPr>
        <w:rPr>
          <w:sz w:val="24"/>
          <w:szCs w:val="24"/>
        </w:rPr>
      </w:pPr>
    </w:p>
    <w:sectPr w:rsidR="0090012B" w:rsidRPr="0090012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DD4F9" w14:textId="77777777" w:rsidR="00423C63" w:rsidRDefault="00423C63" w:rsidP="00E36659">
      <w:pPr>
        <w:spacing w:after="0" w:line="240" w:lineRule="auto"/>
      </w:pPr>
      <w:r>
        <w:separator/>
      </w:r>
    </w:p>
  </w:endnote>
  <w:endnote w:type="continuationSeparator" w:id="0">
    <w:p w14:paraId="66FEAD09" w14:textId="77777777" w:rsidR="00423C63" w:rsidRDefault="00423C63" w:rsidP="00E36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910063"/>
      <w:docPartObj>
        <w:docPartGallery w:val="Page Numbers (Bottom of Page)"/>
        <w:docPartUnique/>
      </w:docPartObj>
    </w:sdtPr>
    <w:sdtEndPr/>
    <w:sdtContent>
      <w:p w14:paraId="019FBE2B" w14:textId="77777777" w:rsidR="00E36659" w:rsidRDefault="00E36659">
        <w:pPr>
          <w:pStyle w:val="Footer"/>
          <w:jc w:val="right"/>
        </w:pPr>
        <w:r>
          <w:t xml:space="preserve">Page | </w:t>
        </w:r>
        <w:r>
          <w:fldChar w:fldCharType="begin"/>
        </w:r>
        <w:r>
          <w:instrText xml:space="preserve"> PAGE   \* MERGEFORMAT </w:instrText>
        </w:r>
        <w:r>
          <w:fldChar w:fldCharType="separate"/>
        </w:r>
        <w:r w:rsidR="00AA25C0">
          <w:rPr>
            <w:noProof/>
          </w:rPr>
          <w:t>2</w:t>
        </w:r>
        <w:r>
          <w:rPr>
            <w:noProof/>
          </w:rPr>
          <w:fldChar w:fldCharType="end"/>
        </w:r>
        <w:r>
          <w:t xml:space="preserve"> </w:t>
        </w:r>
      </w:p>
    </w:sdtContent>
  </w:sdt>
  <w:p w14:paraId="684F1B6F" w14:textId="77777777" w:rsidR="00E36659" w:rsidRDefault="00E36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06A69" w14:textId="77777777" w:rsidR="00423C63" w:rsidRDefault="00423C63" w:rsidP="00E36659">
      <w:pPr>
        <w:spacing w:after="0" w:line="240" w:lineRule="auto"/>
      </w:pPr>
      <w:r>
        <w:separator/>
      </w:r>
    </w:p>
  </w:footnote>
  <w:footnote w:type="continuationSeparator" w:id="0">
    <w:p w14:paraId="4ADB8CDC" w14:textId="77777777" w:rsidR="00423C63" w:rsidRDefault="00423C63" w:rsidP="00E366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460D5"/>
    <w:multiLevelType w:val="hybridMultilevel"/>
    <w:tmpl w:val="09F6A5F2"/>
    <w:lvl w:ilvl="0" w:tplc="2020E71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BB7E6560">
      <w:numFmt w:val="bullet"/>
      <w:lvlText w:val=""/>
      <w:lvlJc w:val="left"/>
      <w:pPr>
        <w:ind w:left="2160" w:hanging="360"/>
      </w:pPr>
      <w:rPr>
        <w:rFonts w:ascii="Symbol" w:eastAsiaTheme="minorHAnsi" w:hAnsi="Symbol" w:cstheme="minorBid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16B0B"/>
    <w:multiLevelType w:val="hybridMultilevel"/>
    <w:tmpl w:val="BD4E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5422DA"/>
    <w:multiLevelType w:val="hybridMultilevel"/>
    <w:tmpl w:val="6E8C57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43C80"/>
    <w:multiLevelType w:val="hybridMultilevel"/>
    <w:tmpl w:val="5F0A97FA"/>
    <w:lvl w:ilvl="0" w:tplc="2020E7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9F"/>
    <w:rsid w:val="001627CC"/>
    <w:rsid w:val="0024459F"/>
    <w:rsid w:val="00423C63"/>
    <w:rsid w:val="00855439"/>
    <w:rsid w:val="008C0272"/>
    <w:rsid w:val="0090012B"/>
    <w:rsid w:val="00AA25C0"/>
    <w:rsid w:val="00E3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30242"/>
  <w15:chartTrackingRefBased/>
  <w15:docId w15:val="{7D4BA749-A521-4724-ACB2-10FE37E3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59F"/>
    <w:pPr>
      <w:ind w:left="720"/>
      <w:contextualSpacing/>
    </w:pPr>
  </w:style>
  <w:style w:type="paragraph" w:styleId="Header">
    <w:name w:val="header"/>
    <w:basedOn w:val="Normal"/>
    <w:link w:val="HeaderChar"/>
    <w:uiPriority w:val="99"/>
    <w:unhideWhenUsed/>
    <w:rsid w:val="00E36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659"/>
  </w:style>
  <w:style w:type="paragraph" w:styleId="Footer">
    <w:name w:val="footer"/>
    <w:basedOn w:val="Normal"/>
    <w:link w:val="FooterChar"/>
    <w:uiPriority w:val="99"/>
    <w:unhideWhenUsed/>
    <w:rsid w:val="00E36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693</Words>
  <Characters>4654</Characters>
  <Application>Microsoft Office Word</Application>
  <DocSecurity>0</DocSecurity>
  <Lines>2327</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Kirking</dc:creator>
  <cp:keywords/>
  <dc:description/>
  <cp:lastModifiedBy>Jenny Lenarz</cp:lastModifiedBy>
  <cp:revision>3</cp:revision>
  <dcterms:created xsi:type="dcterms:W3CDTF">2021-03-24T15:51:00Z</dcterms:created>
  <dcterms:modified xsi:type="dcterms:W3CDTF">2021-03-24T15:53:00Z</dcterms:modified>
</cp:coreProperties>
</file>