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5E08E" w14:textId="77777777" w:rsidR="00770671" w:rsidRPr="00770671" w:rsidRDefault="009B1F84" w:rsidP="00770671">
      <w:pPr>
        <w:jc w:val="center"/>
        <w:rPr>
          <w:rFonts w:cstheme="minorHAnsi"/>
          <w:b/>
          <w:bCs/>
          <w:color w:val="000000"/>
          <w:sz w:val="20"/>
          <w:szCs w:val="20"/>
          <w:shd w:val="clear" w:color="auto" w:fill="FFFFFF"/>
        </w:rPr>
      </w:pPr>
      <w:r w:rsidRPr="00770671">
        <w:rPr>
          <w:rFonts w:cstheme="minorHAnsi"/>
          <w:b/>
          <w:bCs/>
          <w:color w:val="000000"/>
          <w:sz w:val="20"/>
          <w:szCs w:val="20"/>
          <w:shd w:val="clear" w:color="auto" w:fill="FFFFFF"/>
        </w:rPr>
        <w:t>Essential Care Giver</w:t>
      </w:r>
    </w:p>
    <w:p w14:paraId="16BDA33D" w14:textId="3B63F409" w:rsidR="009B1F84" w:rsidRPr="00770671" w:rsidRDefault="009B1F84" w:rsidP="00770671">
      <w:pPr>
        <w:rPr>
          <w:rFonts w:cstheme="minorHAnsi"/>
          <w:b/>
          <w:bCs/>
          <w:color w:val="000000"/>
          <w:sz w:val="24"/>
          <w:szCs w:val="24"/>
          <w:shd w:val="clear" w:color="auto" w:fill="FFFFFF"/>
        </w:rPr>
      </w:pPr>
      <w:r w:rsidRPr="00B54767">
        <w:rPr>
          <w:rFonts w:cstheme="minorHAnsi"/>
          <w:b/>
          <w:bCs/>
          <w:color w:val="000000"/>
          <w:sz w:val="20"/>
          <w:szCs w:val="20"/>
          <w:shd w:val="clear" w:color="auto" w:fill="FFFFFF"/>
        </w:rPr>
        <w:t xml:space="preserve">Policy: </w:t>
      </w:r>
      <w:r w:rsidRPr="00B54767">
        <w:rPr>
          <w:rFonts w:cstheme="minorHAnsi"/>
          <w:color w:val="000000"/>
          <w:sz w:val="20"/>
          <w:szCs w:val="20"/>
          <w:shd w:val="clear" w:color="auto" w:fill="FFFFFF"/>
        </w:rPr>
        <w:t>To support the residents physical, emotional, and psychosocial wellbeing through the care of a designated essential care giver.</w:t>
      </w:r>
    </w:p>
    <w:p w14:paraId="2505A610" w14:textId="06521A0A" w:rsidR="00EB3318" w:rsidRPr="00B54767" w:rsidRDefault="00EB3318">
      <w:pPr>
        <w:rPr>
          <w:rFonts w:cstheme="minorHAnsi"/>
          <w:b/>
          <w:bCs/>
          <w:color w:val="000000"/>
          <w:sz w:val="20"/>
          <w:szCs w:val="20"/>
          <w:shd w:val="clear" w:color="auto" w:fill="FFFFFF"/>
        </w:rPr>
      </w:pPr>
      <w:r w:rsidRPr="00B54767">
        <w:rPr>
          <w:rFonts w:cstheme="minorHAnsi"/>
          <w:b/>
          <w:bCs/>
          <w:color w:val="000000"/>
          <w:sz w:val="20"/>
          <w:szCs w:val="20"/>
          <w:shd w:val="clear" w:color="auto" w:fill="FFFFFF"/>
        </w:rPr>
        <w:t>Initiation of the essential care giver</w:t>
      </w:r>
    </w:p>
    <w:p w14:paraId="3876F54D" w14:textId="36F57DE6" w:rsidR="00EB3318" w:rsidRDefault="00EB3318">
      <w:pPr>
        <w:rPr>
          <w:rFonts w:cstheme="minorHAnsi"/>
          <w:color w:val="000000"/>
          <w:sz w:val="20"/>
          <w:szCs w:val="20"/>
          <w:shd w:val="clear" w:color="auto" w:fill="FFFFFF"/>
        </w:rPr>
      </w:pPr>
      <w:r w:rsidRPr="00B54767">
        <w:rPr>
          <w:rFonts w:cstheme="minorHAnsi"/>
          <w:color w:val="000000"/>
          <w:sz w:val="20"/>
          <w:szCs w:val="20"/>
          <w:shd w:val="clear" w:color="auto" w:fill="FFFFFF"/>
        </w:rPr>
        <w:t xml:space="preserve">When all other types of visitation have been </w:t>
      </w:r>
      <w:r w:rsidR="000A48BB" w:rsidRPr="00B54767">
        <w:rPr>
          <w:rFonts w:cstheme="minorHAnsi"/>
          <w:color w:val="000000"/>
          <w:sz w:val="20"/>
          <w:szCs w:val="20"/>
          <w:shd w:val="clear" w:color="auto" w:fill="FFFFFF"/>
        </w:rPr>
        <w:t>exhausted</w:t>
      </w:r>
      <w:r w:rsidRPr="00B54767">
        <w:rPr>
          <w:rFonts w:cstheme="minorHAnsi"/>
          <w:color w:val="000000"/>
          <w:sz w:val="20"/>
          <w:szCs w:val="20"/>
          <w:shd w:val="clear" w:color="auto" w:fill="FFFFFF"/>
        </w:rPr>
        <w:t xml:space="preserve"> and resident</w:t>
      </w:r>
      <w:r w:rsidR="009D318A" w:rsidRPr="00B54767">
        <w:rPr>
          <w:rFonts w:cstheme="minorHAnsi"/>
          <w:color w:val="000000"/>
          <w:sz w:val="20"/>
          <w:szCs w:val="20"/>
          <w:shd w:val="clear" w:color="auto" w:fill="FFFFFF"/>
        </w:rPr>
        <w:t xml:space="preserve"> has </w:t>
      </w:r>
      <w:r w:rsidR="007F44D2" w:rsidRPr="00B54767">
        <w:rPr>
          <w:rFonts w:cstheme="minorHAnsi"/>
          <w:color w:val="000000"/>
          <w:sz w:val="20"/>
          <w:szCs w:val="20"/>
          <w:shd w:val="clear" w:color="auto" w:fill="FFFFFF"/>
        </w:rPr>
        <w:t xml:space="preserve">requested </w:t>
      </w:r>
      <w:r w:rsidR="003D3EDE" w:rsidRPr="00B54767">
        <w:rPr>
          <w:rFonts w:cstheme="minorHAnsi"/>
          <w:color w:val="000000"/>
          <w:sz w:val="20"/>
          <w:szCs w:val="20"/>
          <w:shd w:val="clear" w:color="auto" w:fill="FFFFFF"/>
        </w:rPr>
        <w:t xml:space="preserve">an essential caregiver </w:t>
      </w:r>
      <w:r w:rsidR="007F44D2" w:rsidRPr="00B54767">
        <w:rPr>
          <w:rFonts w:cstheme="minorHAnsi"/>
          <w:color w:val="000000"/>
          <w:sz w:val="20"/>
          <w:szCs w:val="20"/>
          <w:shd w:val="clear" w:color="auto" w:fill="FFFFFF"/>
        </w:rPr>
        <w:t>or</w:t>
      </w:r>
      <w:r w:rsidR="009D318A" w:rsidRPr="00B54767">
        <w:rPr>
          <w:rFonts w:cstheme="minorHAnsi"/>
          <w:color w:val="000000"/>
          <w:sz w:val="20"/>
          <w:szCs w:val="20"/>
          <w:shd w:val="clear" w:color="auto" w:fill="FFFFFF"/>
        </w:rPr>
        <w:t xml:space="preserve"> is </w:t>
      </w:r>
      <w:r w:rsidRPr="00B54767">
        <w:rPr>
          <w:rFonts w:cstheme="minorHAnsi"/>
          <w:color w:val="000000"/>
          <w:sz w:val="20"/>
          <w:szCs w:val="20"/>
          <w:shd w:val="clear" w:color="auto" w:fill="FFFFFF"/>
        </w:rPr>
        <w:t>experiencing ill effect from visitor restrictions</w:t>
      </w:r>
      <w:r w:rsidR="003D3EDE" w:rsidRPr="00B54767">
        <w:rPr>
          <w:rFonts w:cstheme="minorHAnsi"/>
          <w:color w:val="000000"/>
          <w:sz w:val="20"/>
          <w:szCs w:val="20"/>
          <w:shd w:val="clear" w:color="auto" w:fill="FFFFFF"/>
        </w:rPr>
        <w:t xml:space="preserve"> an essential caregiver may be elected to alleviate ill effect of prolonged social distancing. </w:t>
      </w:r>
      <w:r w:rsidR="009D318A" w:rsidRPr="00B54767">
        <w:rPr>
          <w:rFonts w:cstheme="minorHAnsi"/>
          <w:color w:val="000000"/>
          <w:sz w:val="20"/>
          <w:szCs w:val="20"/>
          <w:shd w:val="clear" w:color="auto" w:fill="FFFFFF"/>
        </w:rPr>
        <w:t xml:space="preserve"> </w:t>
      </w:r>
    </w:p>
    <w:p w14:paraId="02EBA318" w14:textId="5251D529" w:rsidR="00770671" w:rsidRPr="00B54767" w:rsidRDefault="00770671">
      <w:pPr>
        <w:rPr>
          <w:rFonts w:cstheme="minorHAnsi"/>
          <w:color w:val="000000"/>
          <w:sz w:val="20"/>
          <w:szCs w:val="20"/>
          <w:shd w:val="clear" w:color="auto" w:fill="FFFFFF"/>
        </w:rPr>
      </w:pPr>
      <w:r>
        <w:rPr>
          <w:rFonts w:cstheme="minorHAnsi"/>
          <w:color w:val="000000"/>
          <w:sz w:val="20"/>
          <w:szCs w:val="20"/>
          <w:shd w:val="clear" w:color="auto" w:fill="FFFFFF"/>
        </w:rPr>
        <w:t>An application for the essential caregiver will be completed upon inquiry outlining need, scheduling and requirements of the caregiver.</w:t>
      </w:r>
    </w:p>
    <w:p w14:paraId="3B9170F7" w14:textId="499B94AD" w:rsidR="00B54767" w:rsidRPr="00B54767" w:rsidRDefault="00B54767">
      <w:pPr>
        <w:rPr>
          <w:rFonts w:cstheme="minorHAnsi"/>
          <w:b/>
          <w:bCs/>
          <w:color w:val="000000"/>
          <w:sz w:val="20"/>
          <w:szCs w:val="20"/>
          <w:shd w:val="clear" w:color="auto" w:fill="FFFFFF"/>
        </w:rPr>
      </w:pPr>
      <w:r w:rsidRPr="00B54767">
        <w:rPr>
          <w:rFonts w:eastAsia="Times New Roman"/>
          <w:sz w:val="20"/>
          <w:szCs w:val="20"/>
        </w:rPr>
        <w:t>EC visits will be prohibited during a resident 14-day quarantine – exceptions will be made for compassionate care visits.</w:t>
      </w:r>
      <w:r w:rsidRPr="00B54767">
        <w:rPr>
          <w:rFonts w:cstheme="minorHAnsi"/>
          <w:b/>
          <w:bCs/>
          <w:color w:val="000000"/>
          <w:sz w:val="20"/>
          <w:szCs w:val="20"/>
          <w:shd w:val="clear" w:color="auto" w:fill="FFFFFF"/>
        </w:rPr>
        <w:t xml:space="preserve"> </w:t>
      </w:r>
    </w:p>
    <w:p w14:paraId="0EC6776D" w14:textId="65C46CDE" w:rsidR="00D22B2A" w:rsidRPr="00B54767" w:rsidRDefault="00D22B2A">
      <w:pPr>
        <w:rPr>
          <w:rFonts w:cstheme="minorHAnsi"/>
          <w:b/>
          <w:bCs/>
          <w:color w:val="000000"/>
          <w:sz w:val="20"/>
          <w:szCs w:val="20"/>
          <w:shd w:val="clear" w:color="auto" w:fill="FFFFFF"/>
        </w:rPr>
      </w:pPr>
      <w:r w:rsidRPr="00B54767">
        <w:rPr>
          <w:rFonts w:cstheme="minorHAnsi"/>
          <w:b/>
          <w:bCs/>
          <w:color w:val="000000"/>
          <w:sz w:val="20"/>
          <w:szCs w:val="20"/>
          <w:shd w:val="clear" w:color="auto" w:fill="FFFFFF"/>
        </w:rPr>
        <w:t>Designating the essential caregiver</w:t>
      </w:r>
    </w:p>
    <w:p w14:paraId="40578EEE" w14:textId="78BC2C28" w:rsidR="0052683A" w:rsidRDefault="00D22B2A" w:rsidP="0052683A">
      <w:pPr>
        <w:pStyle w:val="Default"/>
        <w:rPr>
          <w:rFonts w:asciiTheme="minorHAnsi" w:hAnsiTheme="minorHAnsi" w:cstheme="minorHAnsi"/>
          <w:sz w:val="20"/>
          <w:szCs w:val="20"/>
          <w:shd w:val="clear" w:color="auto" w:fill="FFFFFF"/>
        </w:rPr>
      </w:pPr>
      <w:r w:rsidRPr="00B54767">
        <w:rPr>
          <w:rFonts w:asciiTheme="minorHAnsi" w:hAnsiTheme="minorHAnsi" w:cstheme="minorHAnsi"/>
          <w:sz w:val="20"/>
          <w:szCs w:val="20"/>
          <w:shd w:val="clear" w:color="auto" w:fill="FFFFFF"/>
        </w:rPr>
        <w:t xml:space="preserve">If the resident has the capacity to designate the essential caregiver, ask the resident who they want as the essential caregiver. If the resident is unable to make the decision, or is uncertain about or uncomfortable choosing, the facility should work with the resident’s guardian or other legal representative. If family members cannot agree, consider involving </w:t>
      </w:r>
      <w:r w:rsidR="007F44D2" w:rsidRPr="00B54767">
        <w:rPr>
          <w:rFonts w:asciiTheme="minorHAnsi" w:hAnsiTheme="minorHAnsi" w:cstheme="minorHAnsi"/>
          <w:sz w:val="20"/>
          <w:szCs w:val="20"/>
          <w:shd w:val="clear" w:color="auto" w:fill="FFFFFF"/>
        </w:rPr>
        <w:t>the</w:t>
      </w:r>
      <w:r w:rsidRPr="00B54767">
        <w:rPr>
          <w:rFonts w:asciiTheme="minorHAnsi" w:hAnsiTheme="minorHAnsi" w:cstheme="minorHAnsi"/>
          <w:sz w:val="20"/>
          <w:szCs w:val="20"/>
          <w:shd w:val="clear" w:color="auto" w:fill="FFFFFF"/>
        </w:rPr>
        <w:t xml:space="preserve"> regional ombudsman.</w:t>
      </w:r>
      <w:r w:rsidR="00EB3318" w:rsidRPr="00B54767">
        <w:rPr>
          <w:rFonts w:asciiTheme="minorHAnsi" w:hAnsiTheme="minorHAnsi" w:cstheme="minorHAnsi"/>
          <w:sz w:val="20"/>
          <w:szCs w:val="20"/>
          <w:shd w:val="clear" w:color="auto" w:fill="FFFFFF"/>
        </w:rPr>
        <w:t xml:space="preserve"> </w:t>
      </w:r>
      <w:r w:rsidR="000A48BB" w:rsidRPr="00B54767">
        <w:rPr>
          <w:rFonts w:asciiTheme="minorHAnsi" w:hAnsiTheme="minorHAnsi" w:cstheme="minorHAnsi"/>
          <w:sz w:val="20"/>
          <w:szCs w:val="20"/>
        </w:rPr>
        <w:t xml:space="preserve">Considerations should include a person who was previously actively engaged with the resident or is committed to providing companionship and/or assistance with activities of daily living. </w:t>
      </w:r>
      <w:r w:rsidR="00EB3318" w:rsidRPr="00B54767">
        <w:rPr>
          <w:rFonts w:asciiTheme="minorHAnsi" w:hAnsiTheme="minorHAnsi" w:cstheme="minorHAnsi"/>
          <w:sz w:val="20"/>
          <w:szCs w:val="20"/>
          <w:shd w:val="clear" w:color="auto" w:fill="FFFFFF"/>
        </w:rPr>
        <w:t>The essential caregiver must be at least 18 years old.</w:t>
      </w:r>
    </w:p>
    <w:p w14:paraId="65F6EF6B" w14:textId="77777777" w:rsidR="0052683A" w:rsidRPr="0052683A" w:rsidRDefault="0052683A" w:rsidP="0052683A">
      <w:pPr>
        <w:pStyle w:val="Default"/>
        <w:rPr>
          <w:rFonts w:asciiTheme="minorHAnsi" w:hAnsiTheme="minorHAnsi" w:cstheme="minorHAnsi"/>
          <w:sz w:val="20"/>
          <w:szCs w:val="20"/>
        </w:rPr>
      </w:pPr>
    </w:p>
    <w:p w14:paraId="0D4BE0DD" w14:textId="179EC0CF" w:rsidR="00D22B2A" w:rsidRPr="00B54767" w:rsidRDefault="00D22B2A">
      <w:pPr>
        <w:rPr>
          <w:rFonts w:cstheme="minorHAnsi"/>
          <w:b/>
          <w:bCs/>
          <w:color w:val="000000"/>
          <w:sz w:val="20"/>
          <w:szCs w:val="20"/>
          <w:shd w:val="clear" w:color="auto" w:fill="FFFFFF"/>
        </w:rPr>
      </w:pPr>
      <w:r w:rsidRPr="00B54767">
        <w:rPr>
          <w:rFonts w:cstheme="minorHAnsi"/>
          <w:b/>
          <w:bCs/>
          <w:color w:val="000000"/>
          <w:sz w:val="20"/>
          <w:szCs w:val="20"/>
          <w:shd w:val="clear" w:color="auto" w:fill="FFFFFF"/>
        </w:rPr>
        <w:t>Screening</w:t>
      </w:r>
    </w:p>
    <w:p w14:paraId="52A32BD2" w14:textId="5FD63C15" w:rsidR="00B54767" w:rsidRPr="00770671" w:rsidRDefault="000A48BB" w:rsidP="00770671">
      <w:pPr>
        <w:rPr>
          <w:rFonts w:cstheme="minorHAnsi"/>
          <w:color w:val="000000"/>
          <w:sz w:val="20"/>
          <w:szCs w:val="20"/>
          <w:shd w:val="clear" w:color="auto" w:fill="FFFFFF"/>
        </w:rPr>
      </w:pPr>
      <w:r w:rsidRPr="00B54767">
        <w:rPr>
          <w:rFonts w:cstheme="minorHAnsi"/>
          <w:color w:val="000000"/>
          <w:sz w:val="20"/>
          <w:szCs w:val="20"/>
          <w:shd w:val="clear" w:color="auto" w:fill="FFFFFF"/>
        </w:rPr>
        <w:t xml:space="preserve">The essential caregiver will be screened at the entry door prior to the visit </w:t>
      </w:r>
      <w:r w:rsidR="008237F8" w:rsidRPr="00B54767">
        <w:rPr>
          <w:rFonts w:cstheme="minorHAnsi"/>
          <w:color w:val="000000"/>
          <w:sz w:val="20"/>
          <w:szCs w:val="20"/>
          <w:shd w:val="clear" w:color="auto" w:fill="FFFFFF"/>
        </w:rPr>
        <w:t>in the same fashion that staff and other visitors are screened. If screening reveals that the essential caregiver has s</w:t>
      </w:r>
      <w:r w:rsidR="00B54767" w:rsidRPr="00B54767">
        <w:rPr>
          <w:rFonts w:cstheme="minorHAnsi"/>
          <w:color w:val="000000"/>
          <w:sz w:val="20"/>
          <w:szCs w:val="20"/>
          <w:shd w:val="clear" w:color="auto" w:fill="FFFFFF"/>
        </w:rPr>
        <w:t>igns and symptoms</w:t>
      </w:r>
      <w:r w:rsidR="008237F8" w:rsidRPr="00B54767">
        <w:rPr>
          <w:rFonts w:cstheme="minorHAnsi"/>
          <w:color w:val="000000"/>
          <w:sz w:val="20"/>
          <w:szCs w:val="20"/>
          <w:shd w:val="clear" w:color="auto" w:fill="FFFFFF"/>
        </w:rPr>
        <w:t xml:space="preserve"> consistent with </w:t>
      </w:r>
      <w:r w:rsidR="00B54767" w:rsidRPr="00B54767">
        <w:rPr>
          <w:rFonts w:cstheme="minorHAnsi"/>
          <w:color w:val="000000"/>
          <w:sz w:val="20"/>
          <w:szCs w:val="20"/>
          <w:shd w:val="clear" w:color="auto" w:fill="FFFFFF"/>
        </w:rPr>
        <w:t>COVID-19</w:t>
      </w:r>
      <w:r w:rsidR="008237F8" w:rsidRPr="00B54767">
        <w:rPr>
          <w:rFonts w:cstheme="minorHAnsi"/>
          <w:color w:val="000000"/>
          <w:sz w:val="20"/>
          <w:szCs w:val="20"/>
          <w:shd w:val="clear" w:color="auto" w:fill="FFFFFF"/>
        </w:rPr>
        <w:t xml:space="preserve"> or they should be in quarantine the </w:t>
      </w:r>
      <w:r w:rsidR="00B54767" w:rsidRPr="00B54767">
        <w:rPr>
          <w:rFonts w:cstheme="minorHAnsi"/>
          <w:color w:val="000000"/>
          <w:sz w:val="20"/>
          <w:szCs w:val="20"/>
          <w:shd w:val="clear" w:color="auto" w:fill="FFFFFF"/>
        </w:rPr>
        <w:t>v</w:t>
      </w:r>
      <w:r w:rsidR="00B54767" w:rsidRPr="00B54767">
        <w:rPr>
          <w:rFonts w:eastAsia="Times New Roman"/>
          <w:sz w:val="20"/>
          <w:szCs w:val="20"/>
        </w:rPr>
        <w:t>isiting rights will be revoked until the following criteria are met utilizing symptom-based strategy:</w:t>
      </w:r>
      <w:r w:rsidR="00770671">
        <w:rPr>
          <w:rFonts w:cstheme="minorHAnsi"/>
          <w:color w:val="000000"/>
          <w:sz w:val="20"/>
          <w:szCs w:val="20"/>
          <w:shd w:val="clear" w:color="auto" w:fill="FFFFFF"/>
        </w:rPr>
        <w:t xml:space="preserve"> </w:t>
      </w:r>
      <w:r w:rsidR="00B54767" w:rsidRPr="00B54767">
        <w:rPr>
          <w:rFonts w:eastAsia="Times New Roman"/>
          <w:color w:val="000000"/>
          <w:sz w:val="20"/>
          <w:szCs w:val="20"/>
        </w:rPr>
        <w:t xml:space="preserve"> Exclude from visits until:</w:t>
      </w:r>
    </w:p>
    <w:p w14:paraId="58D4FDF1" w14:textId="77777777" w:rsidR="00B54767" w:rsidRPr="00B54767" w:rsidRDefault="00B54767" w:rsidP="00B54767">
      <w:pPr>
        <w:numPr>
          <w:ilvl w:val="1"/>
          <w:numId w:val="1"/>
        </w:numPr>
        <w:spacing w:after="0" w:line="240" w:lineRule="auto"/>
        <w:contextualSpacing/>
        <w:rPr>
          <w:rFonts w:eastAsia="Yu Mincho" w:cs="Arial"/>
          <w:color w:val="000000"/>
          <w:sz w:val="20"/>
          <w:szCs w:val="20"/>
        </w:rPr>
      </w:pPr>
      <w:r w:rsidRPr="00B54767">
        <w:rPr>
          <w:rFonts w:eastAsia="Times New Roman"/>
          <w:color w:val="000000"/>
          <w:sz w:val="20"/>
          <w:szCs w:val="20"/>
        </w:rPr>
        <w:t>At least 24 hours have passed </w:t>
      </w:r>
      <w:r w:rsidRPr="00B54767">
        <w:rPr>
          <w:rFonts w:eastAsia="Times New Roman"/>
          <w:i/>
          <w:iCs/>
          <w:color w:val="000000"/>
          <w:sz w:val="20"/>
          <w:szCs w:val="20"/>
        </w:rPr>
        <w:t>since recovery</w:t>
      </w:r>
      <w:r w:rsidRPr="00B54767">
        <w:rPr>
          <w:rFonts w:eastAsia="Times New Roman"/>
          <w:color w:val="000000"/>
          <w:sz w:val="20"/>
          <w:szCs w:val="20"/>
        </w:rPr>
        <w:t> defined as resolution of fever without the use of fever-reducing medications </w:t>
      </w:r>
      <w:r w:rsidRPr="00B54767">
        <w:rPr>
          <w:rFonts w:eastAsia="Times New Roman"/>
          <w:b/>
          <w:bCs/>
          <w:color w:val="000000"/>
          <w:sz w:val="20"/>
          <w:szCs w:val="20"/>
        </w:rPr>
        <w:t xml:space="preserve">and </w:t>
      </w:r>
      <w:r w:rsidRPr="00B54767">
        <w:rPr>
          <w:rFonts w:eastAsia="Times New Roman"/>
          <w:color w:val="000000"/>
          <w:sz w:val="20"/>
          <w:szCs w:val="20"/>
        </w:rPr>
        <w:t xml:space="preserve">improvement in symptoms </w:t>
      </w:r>
      <w:r w:rsidRPr="00B54767">
        <w:rPr>
          <w:rFonts w:eastAsia="Times New Roman"/>
          <w:b/>
          <w:bCs/>
          <w:color w:val="000000"/>
          <w:sz w:val="20"/>
          <w:szCs w:val="20"/>
        </w:rPr>
        <w:t>and</w:t>
      </w:r>
      <w:r w:rsidRPr="00B54767">
        <w:rPr>
          <w:rFonts w:eastAsia="Times New Roman"/>
          <w:color w:val="000000"/>
          <w:sz w:val="20"/>
          <w:szCs w:val="20"/>
        </w:rPr>
        <w:t>,</w:t>
      </w:r>
    </w:p>
    <w:p w14:paraId="2D845A56" w14:textId="3F6A591E" w:rsidR="00B54767" w:rsidRDefault="00B54767" w:rsidP="000A48BB">
      <w:pPr>
        <w:numPr>
          <w:ilvl w:val="1"/>
          <w:numId w:val="1"/>
        </w:numPr>
        <w:spacing w:after="0" w:line="240" w:lineRule="auto"/>
        <w:contextualSpacing/>
        <w:rPr>
          <w:rFonts w:eastAsia="Yu Mincho" w:cs="Arial"/>
          <w:color w:val="000000"/>
          <w:sz w:val="20"/>
          <w:szCs w:val="20"/>
        </w:rPr>
      </w:pPr>
      <w:r w:rsidRPr="00B54767">
        <w:rPr>
          <w:rFonts w:eastAsia="Times New Roman"/>
          <w:color w:val="000000"/>
          <w:sz w:val="20"/>
          <w:szCs w:val="20"/>
        </w:rPr>
        <w:t>At least 10 days have passed </w:t>
      </w:r>
      <w:r w:rsidRPr="00B54767">
        <w:rPr>
          <w:rFonts w:eastAsia="Times New Roman"/>
          <w:i/>
          <w:iCs/>
          <w:color w:val="000000"/>
          <w:sz w:val="20"/>
          <w:szCs w:val="20"/>
        </w:rPr>
        <w:t>since symptoms first appeared.</w:t>
      </w:r>
    </w:p>
    <w:p w14:paraId="6DE9A2E8" w14:textId="77777777" w:rsidR="00770671" w:rsidRPr="00B54767" w:rsidRDefault="00770671" w:rsidP="000A48BB">
      <w:pPr>
        <w:numPr>
          <w:ilvl w:val="1"/>
          <w:numId w:val="1"/>
        </w:numPr>
        <w:spacing w:after="0" w:line="240" w:lineRule="auto"/>
        <w:contextualSpacing/>
        <w:rPr>
          <w:rFonts w:eastAsia="Yu Mincho" w:cs="Arial"/>
          <w:color w:val="000000"/>
          <w:sz w:val="20"/>
          <w:szCs w:val="20"/>
        </w:rPr>
      </w:pPr>
    </w:p>
    <w:p w14:paraId="5936BA0D" w14:textId="7E4CBF93" w:rsidR="00B54767" w:rsidRDefault="000A48BB">
      <w:pPr>
        <w:rPr>
          <w:rFonts w:cstheme="minorHAnsi"/>
          <w:color w:val="000000"/>
          <w:sz w:val="20"/>
          <w:szCs w:val="20"/>
          <w:shd w:val="clear" w:color="auto" w:fill="FFFFFF"/>
        </w:rPr>
      </w:pPr>
      <w:r w:rsidRPr="00B54767">
        <w:rPr>
          <w:rFonts w:cstheme="minorHAnsi"/>
          <w:color w:val="000000"/>
          <w:sz w:val="20"/>
          <w:szCs w:val="20"/>
          <w:shd w:val="clear" w:color="auto" w:fill="FFFFFF"/>
        </w:rPr>
        <w:t xml:space="preserve">Testing will be required </w:t>
      </w:r>
      <w:r w:rsidR="007F44D2" w:rsidRPr="00B54767">
        <w:rPr>
          <w:rFonts w:cstheme="minorHAnsi"/>
          <w:color w:val="000000"/>
          <w:sz w:val="20"/>
          <w:szCs w:val="20"/>
          <w:shd w:val="clear" w:color="auto" w:fill="FFFFFF"/>
        </w:rPr>
        <w:t xml:space="preserve">for the essential caregiver </w:t>
      </w:r>
      <w:r w:rsidRPr="00B54767">
        <w:rPr>
          <w:rFonts w:cstheme="minorHAnsi"/>
          <w:color w:val="000000"/>
          <w:sz w:val="20"/>
          <w:szCs w:val="20"/>
          <w:shd w:val="clear" w:color="auto" w:fill="FFFFFF"/>
        </w:rPr>
        <w:t>at the same frequency as staff for point prevalence testing.</w:t>
      </w:r>
    </w:p>
    <w:p w14:paraId="615E6A14" w14:textId="45BC1E05" w:rsidR="007A2417" w:rsidRPr="00B54767" w:rsidRDefault="007A2417">
      <w:pPr>
        <w:rPr>
          <w:rFonts w:cstheme="minorHAnsi"/>
          <w:b/>
          <w:bCs/>
          <w:color w:val="000000"/>
          <w:sz w:val="20"/>
          <w:szCs w:val="20"/>
          <w:shd w:val="clear" w:color="auto" w:fill="FFFFFF"/>
        </w:rPr>
      </w:pPr>
      <w:r>
        <w:rPr>
          <w:rFonts w:cstheme="minorHAnsi"/>
          <w:color w:val="000000"/>
          <w:sz w:val="20"/>
          <w:szCs w:val="20"/>
          <w:shd w:val="clear" w:color="auto" w:fill="FFFFFF"/>
        </w:rPr>
        <w:t xml:space="preserve">COVID-19 vaccination will be encouraged. The facility will assist the care giver in coordinating. </w:t>
      </w:r>
    </w:p>
    <w:p w14:paraId="3264FFE8" w14:textId="0A577BD8" w:rsidR="00D22B2A" w:rsidRPr="00B54767" w:rsidRDefault="00D22B2A">
      <w:pPr>
        <w:rPr>
          <w:rFonts w:cstheme="minorHAnsi"/>
          <w:b/>
          <w:bCs/>
          <w:color w:val="000000"/>
          <w:sz w:val="20"/>
          <w:szCs w:val="20"/>
          <w:shd w:val="clear" w:color="auto" w:fill="FFFFFF"/>
        </w:rPr>
      </w:pPr>
      <w:r w:rsidRPr="00B54767">
        <w:rPr>
          <w:rFonts w:cstheme="minorHAnsi"/>
          <w:b/>
          <w:bCs/>
          <w:color w:val="000000"/>
          <w:sz w:val="20"/>
          <w:szCs w:val="20"/>
          <w:shd w:val="clear" w:color="auto" w:fill="FFFFFF"/>
        </w:rPr>
        <w:t>PPE</w:t>
      </w:r>
    </w:p>
    <w:p w14:paraId="5FF2E073" w14:textId="0AA03C33" w:rsidR="000A48BB" w:rsidRPr="00B54767" w:rsidRDefault="000A48BB">
      <w:pPr>
        <w:rPr>
          <w:rFonts w:cstheme="minorHAnsi"/>
          <w:color w:val="000000"/>
          <w:sz w:val="20"/>
          <w:szCs w:val="20"/>
          <w:shd w:val="clear" w:color="auto" w:fill="FFFFFF"/>
        </w:rPr>
      </w:pPr>
      <w:r w:rsidRPr="00B54767">
        <w:rPr>
          <w:rFonts w:cstheme="minorHAnsi"/>
          <w:color w:val="000000"/>
          <w:sz w:val="20"/>
          <w:szCs w:val="20"/>
          <w:shd w:val="clear" w:color="auto" w:fill="FFFFFF"/>
        </w:rPr>
        <w:t>Essential caregivers are expected to use the same personal protective equipment as staff. This equipment will be provided by the Evansville Care Center.</w:t>
      </w:r>
    </w:p>
    <w:p w14:paraId="40322DAB" w14:textId="25047B3E" w:rsidR="0045549B" w:rsidRPr="00B54767" w:rsidRDefault="0045549B">
      <w:pPr>
        <w:rPr>
          <w:rFonts w:cstheme="minorHAnsi"/>
          <w:color w:val="000000"/>
          <w:sz w:val="20"/>
          <w:szCs w:val="20"/>
          <w:shd w:val="clear" w:color="auto" w:fill="FFFFFF"/>
        </w:rPr>
      </w:pPr>
      <w:r w:rsidRPr="00B54767">
        <w:rPr>
          <w:rFonts w:cstheme="minorHAnsi"/>
          <w:color w:val="000000"/>
          <w:sz w:val="20"/>
          <w:szCs w:val="20"/>
          <w:shd w:val="clear" w:color="auto" w:fill="FFFFFF"/>
        </w:rPr>
        <w:t xml:space="preserve">To maintain proper infection control technique the essential caregiver is not permitted to eat or drink during the visits. </w:t>
      </w:r>
    </w:p>
    <w:p w14:paraId="39D82A01" w14:textId="7CDF310C" w:rsidR="00770671" w:rsidRPr="00770671" w:rsidRDefault="008237F8">
      <w:pPr>
        <w:rPr>
          <w:rFonts w:cstheme="minorHAnsi"/>
          <w:color w:val="000000"/>
          <w:sz w:val="20"/>
          <w:szCs w:val="20"/>
          <w:shd w:val="clear" w:color="auto" w:fill="FFFFFF"/>
        </w:rPr>
      </w:pPr>
      <w:r w:rsidRPr="00B54767">
        <w:rPr>
          <w:rFonts w:cstheme="minorHAnsi"/>
          <w:color w:val="000000"/>
          <w:sz w:val="20"/>
          <w:szCs w:val="20"/>
          <w:shd w:val="clear" w:color="auto" w:fill="FFFFFF"/>
        </w:rPr>
        <w:lastRenderedPageBreak/>
        <w:t xml:space="preserve">Education on basic infection control practices, PPE usage and Covid-19 will be required through </w:t>
      </w:r>
      <w:hyperlink r:id="rId7" w:history="1">
        <w:r w:rsidRPr="00B54767">
          <w:rPr>
            <w:rStyle w:val="Hyperlink"/>
            <w:rFonts w:cstheme="minorHAnsi"/>
            <w:sz w:val="20"/>
            <w:szCs w:val="20"/>
            <w:shd w:val="clear" w:color="auto" w:fill="FFFFFF"/>
          </w:rPr>
          <w:t>https://qsep.cms.gov/COVID-Training-Instructions.aspx</w:t>
        </w:r>
      </w:hyperlink>
      <w:r w:rsidRPr="00B54767">
        <w:rPr>
          <w:rFonts w:cstheme="minorHAnsi"/>
          <w:color w:val="000000"/>
          <w:sz w:val="20"/>
          <w:szCs w:val="20"/>
          <w:shd w:val="clear" w:color="auto" w:fill="FFFFFF"/>
        </w:rPr>
        <w:t xml:space="preserve">. </w:t>
      </w:r>
      <w:r w:rsidR="007F44D2" w:rsidRPr="00B54767">
        <w:rPr>
          <w:rFonts w:cstheme="minorHAnsi"/>
          <w:color w:val="000000"/>
          <w:sz w:val="20"/>
          <w:szCs w:val="20"/>
          <w:shd w:val="clear" w:color="auto" w:fill="FFFFFF"/>
        </w:rPr>
        <w:t>Proof of completion will be required.</w:t>
      </w:r>
    </w:p>
    <w:p w14:paraId="71CDF2C6" w14:textId="371BA00F" w:rsidR="00D22B2A" w:rsidRPr="00B54767" w:rsidRDefault="00D22B2A">
      <w:pPr>
        <w:rPr>
          <w:rFonts w:cstheme="minorHAnsi"/>
          <w:b/>
          <w:bCs/>
          <w:color w:val="000000"/>
          <w:sz w:val="20"/>
          <w:szCs w:val="20"/>
          <w:shd w:val="clear" w:color="auto" w:fill="FFFFFF"/>
        </w:rPr>
      </w:pPr>
      <w:r w:rsidRPr="00B54767">
        <w:rPr>
          <w:rFonts w:cstheme="minorHAnsi"/>
          <w:b/>
          <w:bCs/>
          <w:color w:val="000000"/>
          <w:sz w:val="20"/>
          <w:szCs w:val="20"/>
          <w:shd w:val="clear" w:color="auto" w:fill="FFFFFF"/>
        </w:rPr>
        <w:t>Schedule</w:t>
      </w:r>
    </w:p>
    <w:p w14:paraId="29637D13" w14:textId="5449CB5A" w:rsidR="000A48BB" w:rsidRPr="00B54767" w:rsidRDefault="000A48BB">
      <w:pPr>
        <w:rPr>
          <w:rFonts w:cstheme="minorHAnsi"/>
          <w:color w:val="000000"/>
          <w:sz w:val="20"/>
          <w:szCs w:val="20"/>
          <w:shd w:val="clear" w:color="auto" w:fill="FFFFFF"/>
        </w:rPr>
      </w:pPr>
      <w:r w:rsidRPr="00B54767">
        <w:rPr>
          <w:rFonts w:cstheme="minorHAnsi"/>
          <w:color w:val="000000"/>
          <w:sz w:val="20"/>
          <w:szCs w:val="20"/>
          <w:shd w:val="clear" w:color="auto" w:fill="FFFFFF"/>
        </w:rPr>
        <w:t xml:space="preserve">Essential caregiver visits are scheduled for a certain duration of time at a rate and frequency that is predetermined with the essential caregiver, resident and facility’s administrator. Scheduling is essential considering there may be several residents requesting essential caregivers and a limited number of visitors will be considered daily. </w:t>
      </w:r>
      <w:r w:rsidR="00770671">
        <w:rPr>
          <w:rFonts w:cstheme="minorHAnsi"/>
          <w:color w:val="000000"/>
          <w:sz w:val="20"/>
          <w:szCs w:val="20"/>
          <w:shd w:val="clear" w:color="auto" w:fill="FFFFFF"/>
        </w:rPr>
        <w:t xml:space="preserve">Scheduling will be reflected within the essential </w:t>
      </w:r>
      <w:r w:rsidR="0052683A">
        <w:rPr>
          <w:rFonts w:cstheme="minorHAnsi"/>
          <w:color w:val="000000"/>
          <w:sz w:val="20"/>
          <w:szCs w:val="20"/>
          <w:shd w:val="clear" w:color="auto" w:fill="FFFFFF"/>
        </w:rPr>
        <w:t>caregiver’s</w:t>
      </w:r>
      <w:r w:rsidR="00770671">
        <w:rPr>
          <w:rFonts w:cstheme="minorHAnsi"/>
          <w:color w:val="000000"/>
          <w:sz w:val="20"/>
          <w:szCs w:val="20"/>
          <w:shd w:val="clear" w:color="auto" w:fill="FFFFFF"/>
        </w:rPr>
        <w:t xml:space="preserve"> application.</w:t>
      </w:r>
    </w:p>
    <w:p w14:paraId="6BFE4D47" w14:textId="50610926" w:rsidR="00D22B2A" w:rsidRPr="00B54767" w:rsidRDefault="00D22B2A">
      <w:pPr>
        <w:rPr>
          <w:rFonts w:cstheme="minorHAnsi"/>
          <w:b/>
          <w:bCs/>
          <w:color w:val="000000"/>
          <w:sz w:val="20"/>
          <w:szCs w:val="20"/>
          <w:shd w:val="clear" w:color="auto" w:fill="FFFFFF"/>
        </w:rPr>
      </w:pPr>
      <w:r w:rsidRPr="00B54767">
        <w:rPr>
          <w:rFonts w:cstheme="minorHAnsi"/>
          <w:b/>
          <w:bCs/>
          <w:color w:val="000000"/>
          <w:sz w:val="20"/>
          <w:szCs w:val="20"/>
          <w:shd w:val="clear" w:color="auto" w:fill="FFFFFF"/>
        </w:rPr>
        <w:t xml:space="preserve">Environment </w:t>
      </w:r>
    </w:p>
    <w:p w14:paraId="7F65D4A0" w14:textId="7067FAC2" w:rsidR="00D22B2A" w:rsidRPr="00B54767" w:rsidRDefault="00D22B2A">
      <w:pPr>
        <w:rPr>
          <w:rFonts w:cstheme="minorHAnsi"/>
          <w:color w:val="000000"/>
          <w:sz w:val="20"/>
          <w:szCs w:val="20"/>
          <w:shd w:val="clear" w:color="auto" w:fill="FFFFFF"/>
        </w:rPr>
      </w:pPr>
      <w:r w:rsidRPr="00B54767">
        <w:rPr>
          <w:rFonts w:cstheme="minorHAnsi"/>
          <w:color w:val="000000"/>
          <w:sz w:val="20"/>
          <w:szCs w:val="20"/>
          <w:shd w:val="clear" w:color="auto" w:fill="FFFFFF"/>
        </w:rPr>
        <w:t xml:space="preserve">Essential caregiver visits will be conducted only in </w:t>
      </w:r>
      <w:r w:rsidR="000A48BB" w:rsidRPr="00B54767">
        <w:rPr>
          <w:rFonts w:cstheme="minorHAnsi"/>
          <w:color w:val="000000"/>
          <w:sz w:val="20"/>
          <w:szCs w:val="20"/>
          <w:shd w:val="clear" w:color="auto" w:fill="FFFFFF"/>
        </w:rPr>
        <w:t>resident’s</w:t>
      </w:r>
      <w:r w:rsidRPr="00B54767">
        <w:rPr>
          <w:rFonts w:cstheme="minorHAnsi"/>
          <w:color w:val="000000"/>
          <w:sz w:val="20"/>
          <w:szCs w:val="20"/>
          <w:shd w:val="clear" w:color="auto" w:fill="FFFFFF"/>
        </w:rPr>
        <w:t xml:space="preserve"> room.</w:t>
      </w:r>
    </w:p>
    <w:p w14:paraId="600BE161" w14:textId="27EEAE44" w:rsidR="0045549B" w:rsidRPr="00B54767" w:rsidRDefault="0045549B">
      <w:pPr>
        <w:rPr>
          <w:rFonts w:cstheme="minorHAnsi"/>
          <w:color w:val="000000"/>
          <w:sz w:val="20"/>
          <w:szCs w:val="20"/>
          <w:shd w:val="clear" w:color="auto" w:fill="FFFFFF"/>
        </w:rPr>
      </w:pPr>
      <w:r w:rsidRPr="00B54767">
        <w:rPr>
          <w:rFonts w:cstheme="minorHAnsi"/>
          <w:color w:val="000000"/>
          <w:sz w:val="20"/>
          <w:szCs w:val="20"/>
          <w:shd w:val="clear" w:color="auto" w:fill="FFFFFF"/>
        </w:rPr>
        <w:t xml:space="preserve">The essential caregiver is not permitted in public areas and restroom. </w:t>
      </w:r>
    </w:p>
    <w:p w14:paraId="68C7001A" w14:textId="26BBFAB7" w:rsidR="007E1F16" w:rsidRPr="00B54767" w:rsidRDefault="000A48BB">
      <w:pPr>
        <w:rPr>
          <w:rFonts w:cstheme="minorHAnsi"/>
          <w:color w:val="000000"/>
          <w:sz w:val="20"/>
          <w:szCs w:val="20"/>
          <w:shd w:val="clear" w:color="auto" w:fill="FFFFFF"/>
        </w:rPr>
      </w:pPr>
      <w:r w:rsidRPr="00B54767">
        <w:rPr>
          <w:rFonts w:cstheme="minorHAnsi"/>
          <w:color w:val="000000"/>
          <w:sz w:val="20"/>
          <w:szCs w:val="20"/>
          <w:shd w:val="clear" w:color="auto" w:fill="FFFFFF"/>
        </w:rPr>
        <w:t>The essential caregiver must remain 6 feet away from staff and other residents at the facility. However, MDH guidance does not set a distance between a resident and their essential caregiver, because many caregiving tasks require a shorter distance.</w:t>
      </w:r>
    </w:p>
    <w:p w14:paraId="702E48AF" w14:textId="558A30D6" w:rsidR="00541454" w:rsidRPr="00B54767" w:rsidRDefault="000A48BB">
      <w:pPr>
        <w:rPr>
          <w:rFonts w:cstheme="minorHAnsi"/>
          <w:b/>
          <w:bCs/>
          <w:color w:val="000000"/>
          <w:sz w:val="20"/>
          <w:szCs w:val="20"/>
          <w:shd w:val="clear" w:color="auto" w:fill="FFFFFF"/>
        </w:rPr>
      </w:pPr>
      <w:r w:rsidRPr="00B54767">
        <w:rPr>
          <w:rFonts w:cstheme="minorHAnsi"/>
          <w:b/>
          <w:bCs/>
          <w:color w:val="000000"/>
          <w:sz w:val="20"/>
          <w:szCs w:val="20"/>
          <w:shd w:val="clear" w:color="auto" w:fill="FFFFFF"/>
        </w:rPr>
        <w:t>Restriction considerations</w:t>
      </w:r>
    </w:p>
    <w:p w14:paraId="24CA1C26" w14:textId="1F4B0ABC" w:rsidR="00541454" w:rsidRPr="00B54767" w:rsidRDefault="00541454">
      <w:pPr>
        <w:rPr>
          <w:rFonts w:cstheme="minorHAnsi"/>
          <w:color w:val="000000"/>
          <w:sz w:val="20"/>
          <w:szCs w:val="20"/>
          <w:shd w:val="clear" w:color="auto" w:fill="FFFFFF"/>
        </w:rPr>
      </w:pPr>
      <w:r w:rsidRPr="00B54767">
        <w:rPr>
          <w:rFonts w:cstheme="minorHAnsi"/>
          <w:color w:val="000000"/>
          <w:sz w:val="20"/>
          <w:szCs w:val="20"/>
          <w:shd w:val="clear" w:color="auto" w:fill="FFFFFF"/>
        </w:rPr>
        <w:t xml:space="preserve">Essential caregiver visits may be suspended if the county rate exceeds 10%, </w:t>
      </w:r>
      <w:r w:rsidR="00EB3318" w:rsidRPr="00B54767">
        <w:rPr>
          <w:rFonts w:cstheme="minorHAnsi"/>
          <w:color w:val="000000"/>
          <w:sz w:val="20"/>
          <w:szCs w:val="20"/>
          <w:shd w:val="clear" w:color="auto" w:fill="FFFFFF"/>
        </w:rPr>
        <w:t xml:space="preserve">shortages </w:t>
      </w:r>
      <w:r w:rsidR="00EB3318" w:rsidRPr="00B54767">
        <w:rPr>
          <w:rFonts w:cstheme="minorHAnsi"/>
          <w:sz w:val="20"/>
          <w:szCs w:val="20"/>
        </w:rPr>
        <w:t>of personal protective equipment and essential cleaning and disinfection supplies to care for residents</w:t>
      </w:r>
      <w:r w:rsidR="00EB3318" w:rsidRPr="00B54767">
        <w:rPr>
          <w:rFonts w:cstheme="minorHAnsi"/>
          <w:color w:val="000000"/>
          <w:sz w:val="20"/>
          <w:szCs w:val="20"/>
          <w:shd w:val="clear" w:color="auto" w:fill="FFFFFF"/>
        </w:rPr>
        <w:t xml:space="preserve">, staffing crisis, </w:t>
      </w:r>
      <w:r w:rsidRPr="00B54767">
        <w:rPr>
          <w:rFonts w:cstheme="minorHAnsi"/>
          <w:color w:val="000000"/>
          <w:sz w:val="20"/>
          <w:szCs w:val="20"/>
          <w:shd w:val="clear" w:color="auto" w:fill="FFFFFF"/>
        </w:rPr>
        <w:t xml:space="preserve">facility outbreak </w:t>
      </w:r>
      <w:r w:rsidR="007F44D2" w:rsidRPr="00B54767">
        <w:rPr>
          <w:rFonts w:cstheme="minorHAnsi"/>
          <w:color w:val="000000"/>
          <w:sz w:val="20"/>
          <w:szCs w:val="20"/>
          <w:shd w:val="clear" w:color="auto" w:fill="FFFFFF"/>
        </w:rPr>
        <w:t xml:space="preserve">status </w:t>
      </w:r>
      <w:r w:rsidRPr="00B54767">
        <w:rPr>
          <w:rFonts w:cstheme="minorHAnsi"/>
          <w:color w:val="000000"/>
          <w:sz w:val="20"/>
          <w:szCs w:val="20"/>
          <w:shd w:val="clear" w:color="auto" w:fill="FFFFFF"/>
        </w:rPr>
        <w:t xml:space="preserve">or if the essential caregiver fails to comply with the above listed requirements. </w:t>
      </w:r>
    </w:p>
    <w:p w14:paraId="078103F9" w14:textId="4C44127C" w:rsidR="000A48BB" w:rsidRPr="00B54767" w:rsidRDefault="000A48BB">
      <w:pPr>
        <w:rPr>
          <w:rFonts w:cstheme="minorHAnsi"/>
          <w:color w:val="000000"/>
          <w:sz w:val="20"/>
          <w:szCs w:val="20"/>
          <w:shd w:val="clear" w:color="auto" w:fill="FFFFFF"/>
        </w:rPr>
      </w:pPr>
      <w:r w:rsidRPr="00B54767">
        <w:rPr>
          <w:rFonts w:cstheme="minorHAnsi"/>
          <w:color w:val="000000"/>
          <w:sz w:val="20"/>
          <w:szCs w:val="20"/>
          <w:shd w:val="clear" w:color="auto" w:fill="FFFFFF"/>
        </w:rPr>
        <w:t xml:space="preserve">Visits are not supervised, however if during any part of the interaction it is visualized by facility staff that the essential caregiver is not following current protocol, the facility administrator will be notified of the delinquent practice. </w:t>
      </w:r>
    </w:p>
    <w:p w14:paraId="3323238A" w14:textId="07FC9FB2" w:rsidR="00EB3318" w:rsidRPr="00B54767" w:rsidRDefault="00EB3318" w:rsidP="00EB3318">
      <w:pPr>
        <w:rPr>
          <w:rFonts w:cstheme="minorHAnsi"/>
          <w:color w:val="000000"/>
          <w:sz w:val="20"/>
          <w:szCs w:val="20"/>
          <w:shd w:val="clear" w:color="auto" w:fill="FFFFFF"/>
        </w:rPr>
      </w:pPr>
      <w:r w:rsidRPr="00B54767">
        <w:rPr>
          <w:rFonts w:cstheme="minorHAnsi"/>
          <w:color w:val="000000"/>
          <w:sz w:val="20"/>
          <w:szCs w:val="20"/>
          <w:shd w:val="clear" w:color="auto" w:fill="FFFFFF"/>
        </w:rPr>
        <w:t>If the essential caregiver fails to follow the requirements, the facility’s administrator may deny access. Prior to restriction/revocation, the facility, essential caregiver, and resident should discuss how to mediate concerns. If concerns are unable to be resolved with counseling and education the requirement violations may be cause to end or limit visitation rights.</w:t>
      </w:r>
    </w:p>
    <w:p w14:paraId="3A785570" w14:textId="3CA381F0" w:rsidR="00B54767" w:rsidRPr="00B54767" w:rsidRDefault="00B54767" w:rsidP="00B54767">
      <w:pPr>
        <w:spacing w:after="0" w:line="240" w:lineRule="auto"/>
        <w:rPr>
          <w:rFonts w:eastAsia="Times New Roman"/>
          <w:sz w:val="20"/>
          <w:szCs w:val="20"/>
        </w:rPr>
      </w:pPr>
      <w:r w:rsidRPr="00B54767">
        <w:rPr>
          <w:rFonts w:eastAsia="Times New Roman"/>
          <w:b/>
          <w:bCs/>
          <w:sz w:val="20"/>
          <w:szCs w:val="20"/>
        </w:rPr>
        <w:t xml:space="preserve">Concerns with Essential Caregiver Policy </w:t>
      </w:r>
    </w:p>
    <w:p w14:paraId="03FBFCE4" w14:textId="0C01D05F" w:rsidR="00B54767" w:rsidRPr="00B54767" w:rsidRDefault="00B54767" w:rsidP="00B54767">
      <w:pPr>
        <w:spacing w:after="0" w:line="240" w:lineRule="auto"/>
        <w:rPr>
          <w:rFonts w:eastAsia="Times New Roman"/>
          <w:sz w:val="20"/>
          <w:szCs w:val="20"/>
          <w:highlight w:val="cyan"/>
        </w:rPr>
      </w:pPr>
      <w:r w:rsidRPr="00B54767">
        <w:rPr>
          <w:rFonts w:eastAsia="Times New Roman"/>
          <w:sz w:val="20"/>
          <w:szCs w:val="20"/>
        </w:rPr>
        <w:t xml:space="preserve">Please direct any concerns to Brandon Borgstrom, Administrator or </w:t>
      </w:r>
      <w:r w:rsidRPr="00B54767">
        <w:rPr>
          <w:rFonts w:eastAsia="Times New Roman"/>
          <w:color w:val="000000"/>
          <w:sz w:val="20"/>
          <w:szCs w:val="20"/>
          <w:shd w:val="clear" w:color="auto" w:fill="FFFFFF"/>
        </w:rPr>
        <w:t>Office of Ombudsman for Long-Term Care at 651-431-2555 or 1-800-657-3591 to request advocacy services. </w:t>
      </w:r>
    </w:p>
    <w:p w14:paraId="0187313B" w14:textId="77777777" w:rsidR="00B54767" w:rsidRPr="007E1F16" w:rsidRDefault="00B54767" w:rsidP="00EB3318">
      <w:pPr>
        <w:rPr>
          <w:rFonts w:cstheme="minorHAnsi"/>
          <w:color w:val="000000"/>
          <w:shd w:val="clear" w:color="auto" w:fill="FFFFFF"/>
        </w:rPr>
      </w:pPr>
    </w:p>
    <w:p w14:paraId="7F6DD220" w14:textId="77777777" w:rsidR="00EB3318" w:rsidRPr="007E1F16" w:rsidRDefault="00EB3318">
      <w:pPr>
        <w:rPr>
          <w:rFonts w:cstheme="minorHAnsi"/>
        </w:rPr>
      </w:pPr>
    </w:p>
    <w:sectPr w:rsidR="00EB3318" w:rsidRPr="007E1F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EEBAF" w14:textId="77777777" w:rsidR="009B1F84" w:rsidRDefault="009B1F84" w:rsidP="009B1F84">
      <w:pPr>
        <w:spacing w:after="0" w:line="240" w:lineRule="auto"/>
      </w:pPr>
      <w:r>
        <w:separator/>
      </w:r>
    </w:p>
  </w:endnote>
  <w:endnote w:type="continuationSeparator" w:id="0">
    <w:p w14:paraId="082B3EA7" w14:textId="77777777" w:rsidR="009B1F84" w:rsidRDefault="009B1F84" w:rsidP="009B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CDF0E" w14:textId="77777777" w:rsidR="009B1F84" w:rsidRDefault="009B1F84" w:rsidP="009B1F84">
      <w:pPr>
        <w:spacing w:after="0" w:line="240" w:lineRule="auto"/>
      </w:pPr>
      <w:r>
        <w:separator/>
      </w:r>
    </w:p>
  </w:footnote>
  <w:footnote w:type="continuationSeparator" w:id="0">
    <w:p w14:paraId="052754D8" w14:textId="77777777" w:rsidR="009B1F84" w:rsidRDefault="009B1F84" w:rsidP="009B1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1EB5B" w14:textId="77777777" w:rsidR="009B1F84" w:rsidRDefault="009B1F84" w:rsidP="009B1F84">
    <w:pPr>
      <w:pStyle w:val="Header"/>
      <w:ind w:left="-720"/>
      <w:jc w:val="right"/>
      <w:rPr>
        <w:rFonts w:ascii="Arial" w:hAnsi="Arial" w:cs="Arial"/>
        <w:sz w:val="18"/>
        <w:szCs w:val="18"/>
      </w:rPr>
    </w:pPr>
    <w:r>
      <w:rPr>
        <w:noProof/>
      </w:rPr>
      <w:drawing>
        <wp:anchor distT="0" distB="0" distL="114300" distR="114300" simplePos="0" relativeHeight="251659264" behindDoc="0" locked="0" layoutInCell="1" allowOverlap="1" wp14:anchorId="672642FF" wp14:editId="41E50D9F">
          <wp:simplePos x="0" y="0"/>
          <wp:positionH relativeFrom="column">
            <wp:posOffset>-636270</wp:posOffset>
          </wp:positionH>
          <wp:positionV relativeFrom="paragraph">
            <wp:posOffset>-57150</wp:posOffset>
          </wp:positionV>
          <wp:extent cx="2183130" cy="891540"/>
          <wp:effectExtent l="19050" t="0" r="7620" b="0"/>
          <wp:wrapNone/>
          <wp:docPr id="1" name="Picture 0" descr="CareCampu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eCampusLogo2.jpg"/>
                  <pic:cNvPicPr>
                    <a:picLocks noChangeAspect="1" noChangeArrowheads="1"/>
                  </pic:cNvPicPr>
                </pic:nvPicPr>
                <pic:blipFill>
                  <a:blip r:embed="rId1"/>
                  <a:srcRect/>
                  <a:stretch>
                    <a:fillRect/>
                  </a:stretch>
                </pic:blipFill>
                <pic:spPr bwMode="auto">
                  <a:xfrm>
                    <a:off x="0" y="0"/>
                    <a:ext cx="2183130" cy="891540"/>
                  </a:xfrm>
                  <a:prstGeom prst="rect">
                    <a:avLst/>
                  </a:prstGeom>
                  <a:noFill/>
                </pic:spPr>
              </pic:pic>
            </a:graphicData>
          </a:graphic>
        </wp:anchor>
      </w:drawing>
    </w:r>
  </w:p>
  <w:p w14:paraId="376EEE8E" w14:textId="77777777" w:rsidR="009B1F84" w:rsidRDefault="009B1F84" w:rsidP="009B1F84">
    <w:pPr>
      <w:pStyle w:val="Header"/>
      <w:ind w:left="-720"/>
      <w:jc w:val="right"/>
      <w:rPr>
        <w:rFonts w:ascii="Arial" w:hAnsi="Arial" w:cs="Arial"/>
        <w:sz w:val="18"/>
        <w:szCs w:val="18"/>
      </w:rPr>
    </w:pPr>
    <w:r>
      <w:rPr>
        <w:rFonts w:ascii="Arial" w:hAnsi="Arial" w:cs="Arial"/>
        <w:sz w:val="18"/>
        <w:szCs w:val="18"/>
      </w:rPr>
      <w:t>dba Evansville Care Center</w:t>
    </w:r>
    <w:r>
      <w:rPr>
        <w:rFonts w:ascii="Arial" w:hAnsi="Arial" w:cs="Arial"/>
        <w:noProof/>
        <w:sz w:val="18"/>
        <w:szCs w:val="18"/>
      </w:rPr>
      <w:t xml:space="preserve"> </w:t>
    </w:r>
  </w:p>
  <w:p w14:paraId="35C29806" w14:textId="77777777" w:rsidR="009B1F84" w:rsidRDefault="009B1F84" w:rsidP="009B1F84">
    <w:pPr>
      <w:pStyle w:val="Header"/>
      <w:ind w:left="-720"/>
      <w:jc w:val="right"/>
      <w:rPr>
        <w:rFonts w:ascii="Arial" w:hAnsi="Arial" w:cs="Arial"/>
        <w:sz w:val="18"/>
        <w:szCs w:val="18"/>
      </w:rPr>
    </w:pPr>
    <w:r>
      <w:rPr>
        <w:rFonts w:ascii="Arial" w:hAnsi="Arial" w:cs="Arial"/>
        <w:sz w:val="18"/>
        <w:szCs w:val="18"/>
      </w:rPr>
      <w:t>649 State Street</w:t>
    </w:r>
  </w:p>
  <w:p w14:paraId="054F013D" w14:textId="77777777" w:rsidR="009B1F84" w:rsidRDefault="009B1F84" w:rsidP="009B1F84">
    <w:pPr>
      <w:pStyle w:val="Header"/>
      <w:ind w:left="-720"/>
      <w:jc w:val="right"/>
      <w:rPr>
        <w:rFonts w:ascii="Arial" w:hAnsi="Arial" w:cs="Arial"/>
        <w:sz w:val="18"/>
        <w:szCs w:val="18"/>
      </w:rPr>
    </w:pPr>
    <w:r>
      <w:rPr>
        <w:rFonts w:ascii="Arial" w:hAnsi="Arial" w:cs="Arial"/>
        <w:sz w:val="18"/>
        <w:szCs w:val="18"/>
      </w:rPr>
      <w:tab/>
      <w:t>Evansville, MN 56326</w:t>
    </w:r>
  </w:p>
  <w:p w14:paraId="42EF3995" w14:textId="77777777" w:rsidR="009B1F84" w:rsidRDefault="009B1F84" w:rsidP="009B1F84">
    <w:pPr>
      <w:pStyle w:val="Header"/>
      <w:ind w:left="-720"/>
      <w:jc w:val="right"/>
      <w:rPr>
        <w:rFonts w:ascii="Arial" w:hAnsi="Arial" w:cs="Arial"/>
        <w:sz w:val="18"/>
        <w:szCs w:val="18"/>
      </w:rPr>
    </w:pPr>
    <w:r>
      <w:rPr>
        <w:rFonts w:ascii="Arial" w:hAnsi="Arial" w:cs="Arial"/>
        <w:sz w:val="18"/>
        <w:szCs w:val="18"/>
      </w:rPr>
      <w:t>Tel: 218.948.2219</w:t>
    </w:r>
  </w:p>
  <w:p w14:paraId="6E80DA59" w14:textId="77777777" w:rsidR="009B1F84" w:rsidRDefault="009B1F84" w:rsidP="009B1F84">
    <w:pPr>
      <w:pStyle w:val="Header"/>
      <w:ind w:left="-720"/>
      <w:jc w:val="right"/>
      <w:rPr>
        <w:sz w:val="18"/>
        <w:szCs w:val="18"/>
      </w:rPr>
    </w:pPr>
    <w:r>
      <w:rPr>
        <w:noProof/>
        <w:sz w:val="24"/>
        <w:szCs w:val="24"/>
      </w:rPr>
      <mc:AlternateContent>
        <mc:Choice Requires="wps">
          <w:drawing>
            <wp:anchor distT="0" distB="0" distL="114300" distR="114300" simplePos="0" relativeHeight="251660288" behindDoc="0" locked="0" layoutInCell="1" allowOverlap="1" wp14:anchorId="0B487690" wp14:editId="75F93811">
              <wp:simplePos x="0" y="0"/>
              <wp:positionH relativeFrom="column">
                <wp:posOffset>-923925</wp:posOffset>
              </wp:positionH>
              <wp:positionV relativeFrom="paragraph">
                <wp:posOffset>230505</wp:posOffset>
              </wp:positionV>
              <wp:extent cx="7813675" cy="90805"/>
              <wp:effectExtent l="0" t="1905"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3675" cy="90805"/>
                      </a:xfrm>
                      <a:prstGeom prst="rect">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3AFFE" id="Rectangle 2" o:spid="_x0000_s1026" style="position:absolute;margin-left:-72.75pt;margin-top:18.15pt;width:615.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" fillcolor="#030" stroked="f"/>
          </w:pict>
        </mc:Fallback>
      </mc:AlternateContent>
    </w:r>
    <w:r>
      <w:rPr>
        <w:rFonts w:ascii="Arial" w:hAnsi="Arial" w:cs="Arial"/>
        <w:sz w:val="18"/>
        <w:szCs w:val="18"/>
      </w:rPr>
      <w:t>Fax: 218.948.2004</w:t>
    </w:r>
  </w:p>
  <w:p w14:paraId="604584A3" w14:textId="77777777" w:rsidR="009B1F84" w:rsidRDefault="009B1F84" w:rsidP="009B1F84">
    <w:pPr>
      <w:pStyle w:val="Header"/>
    </w:pPr>
  </w:p>
  <w:p w14:paraId="65FE483D" w14:textId="77777777" w:rsidR="009B1F84" w:rsidRDefault="009B1F84" w:rsidP="009B1F84">
    <w:pPr>
      <w:pStyle w:val="Header"/>
    </w:pPr>
  </w:p>
  <w:p w14:paraId="01254EC3" w14:textId="77777777" w:rsidR="009B1F84" w:rsidRDefault="009B1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C01FD"/>
    <w:multiLevelType w:val="hybridMultilevel"/>
    <w:tmpl w:val="FFFFFFFF"/>
    <w:lvl w:ilvl="0" w:tplc="EAA65F68">
      <w:start w:val="1"/>
      <w:numFmt w:val="bullet"/>
      <w:lvlText w:val=""/>
      <w:lvlJc w:val="left"/>
      <w:pPr>
        <w:ind w:left="720" w:hanging="360"/>
      </w:pPr>
      <w:rPr>
        <w:rFonts w:ascii="Symbol" w:hAnsi="Symbol" w:hint="default"/>
      </w:rPr>
    </w:lvl>
    <w:lvl w:ilvl="1" w:tplc="6C2E7932">
      <w:start w:val="1"/>
      <w:numFmt w:val="bullet"/>
      <w:lvlText w:val=""/>
      <w:lvlJc w:val="left"/>
      <w:pPr>
        <w:ind w:left="1440" w:hanging="360"/>
      </w:pPr>
      <w:rPr>
        <w:rFonts w:ascii="Symbol" w:hAnsi="Symbol" w:hint="default"/>
      </w:rPr>
    </w:lvl>
    <w:lvl w:ilvl="2" w:tplc="EB00ED9A">
      <w:start w:val="1"/>
      <w:numFmt w:val="bullet"/>
      <w:lvlText w:val=""/>
      <w:lvlJc w:val="left"/>
      <w:pPr>
        <w:ind w:left="2160" w:hanging="360"/>
      </w:pPr>
      <w:rPr>
        <w:rFonts w:ascii="Wingdings" w:hAnsi="Wingdings" w:hint="default"/>
      </w:rPr>
    </w:lvl>
    <w:lvl w:ilvl="3" w:tplc="CA688154">
      <w:start w:val="1"/>
      <w:numFmt w:val="bullet"/>
      <w:lvlText w:val=""/>
      <w:lvlJc w:val="left"/>
      <w:pPr>
        <w:ind w:left="2880" w:hanging="360"/>
      </w:pPr>
      <w:rPr>
        <w:rFonts w:ascii="Symbol" w:hAnsi="Symbol" w:hint="default"/>
      </w:rPr>
    </w:lvl>
    <w:lvl w:ilvl="4" w:tplc="E85CAEBC">
      <w:start w:val="1"/>
      <w:numFmt w:val="bullet"/>
      <w:lvlText w:val="o"/>
      <w:lvlJc w:val="left"/>
      <w:pPr>
        <w:ind w:left="3600" w:hanging="360"/>
      </w:pPr>
      <w:rPr>
        <w:rFonts w:ascii="Courier New" w:hAnsi="Courier New" w:hint="default"/>
      </w:rPr>
    </w:lvl>
    <w:lvl w:ilvl="5" w:tplc="E118E07C">
      <w:start w:val="1"/>
      <w:numFmt w:val="bullet"/>
      <w:lvlText w:val=""/>
      <w:lvlJc w:val="left"/>
      <w:pPr>
        <w:ind w:left="4320" w:hanging="360"/>
      </w:pPr>
      <w:rPr>
        <w:rFonts w:ascii="Wingdings" w:hAnsi="Wingdings" w:hint="default"/>
      </w:rPr>
    </w:lvl>
    <w:lvl w:ilvl="6" w:tplc="7D602A64">
      <w:start w:val="1"/>
      <w:numFmt w:val="bullet"/>
      <w:lvlText w:val=""/>
      <w:lvlJc w:val="left"/>
      <w:pPr>
        <w:ind w:left="5040" w:hanging="360"/>
      </w:pPr>
      <w:rPr>
        <w:rFonts w:ascii="Symbol" w:hAnsi="Symbol" w:hint="default"/>
      </w:rPr>
    </w:lvl>
    <w:lvl w:ilvl="7" w:tplc="C910F7FE">
      <w:start w:val="1"/>
      <w:numFmt w:val="bullet"/>
      <w:lvlText w:val="o"/>
      <w:lvlJc w:val="left"/>
      <w:pPr>
        <w:ind w:left="5760" w:hanging="360"/>
      </w:pPr>
      <w:rPr>
        <w:rFonts w:ascii="Courier New" w:hAnsi="Courier New" w:hint="default"/>
      </w:rPr>
    </w:lvl>
    <w:lvl w:ilvl="8" w:tplc="79F2A53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54"/>
    <w:rsid w:val="000A48BB"/>
    <w:rsid w:val="003D3EDE"/>
    <w:rsid w:val="0045549B"/>
    <w:rsid w:val="0052683A"/>
    <w:rsid w:val="00541454"/>
    <w:rsid w:val="0069664A"/>
    <w:rsid w:val="00770671"/>
    <w:rsid w:val="007A2417"/>
    <w:rsid w:val="007E1F16"/>
    <w:rsid w:val="007F44D2"/>
    <w:rsid w:val="008237F8"/>
    <w:rsid w:val="009B1F84"/>
    <w:rsid w:val="009D318A"/>
    <w:rsid w:val="00B54767"/>
    <w:rsid w:val="00BC2233"/>
    <w:rsid w:val="00D22B2A"/>
    <w:rsid w:val="00EB3318"/>
    <w:rsid w:val="00EB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D95D"/>
  <w15:chartTrackingRefBased/>
  <w15:docId w15:val="{D1FD7F27-8781-499C-87F6-6987AABC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8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237F8"/>
    <w:rPr>
      <w:color w:val="0563C1" w:themeColor="hyperlink"/>
      <w:u w:val="single"/>
    </w:rPr>
  </w:style>
  <w:style w:type="character" w:styleId="UnresolvedMention">
    <w:name w:val="Unresolved Mention"/>
    <w:basedOn w:val="DefaultParagraphFont"/>
    <w:uiPriority w:val="99"/>
    <w:semiHidden/>
    <w:unhideWhenUsed/>
    <w:rsid w:val="008237F8"/>
    <w:rPr>
      <w:color w:val="605E5C"/>
      <w:shd w:val="clear" w:color="auto" w:fill="E1DFDD"/>
    </w:rPr>
  </w:style>
  <w:style w:type="paragraph" w:styleId="Header">
    <w:name w:val="header"/>
    <w:basedOn w:val="Normal"/>
    <w:link w:val="HeaderChar"/>
    <w:uiPriority w:val="99"/>
    <w:unhideWhenUsed/>
    <w:rsid w:val="009B1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F84"/>
  </w:style>
  <w:style w:type="paragraph" w:styleId="Footer">
    <w:name w:val="footer"/>
    <w:basedOn w:val="Normal"/>
    <w:link w:val="FooterChar"/>
    <w:uiPriority w:val="99"/>
    <w:unhideWhenUsed/>
    <w:rsid w:val="009B1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qsep.cms.gov/COVID-Training-Instruc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Rupp</dc:creator>
  <cp:keywords/>
  <dc:description/>
  <cp:lastModifiedBy>Nicole Rupp</cp:lastModifiedBy>
  <cp:revision>4</cp:revision>
  <cp:lastPrinted>2021-02-25T15:48:00Z</cp:lastPrinted>
  <dcterms:created xsi:type="dcterms:W3CDTF">2021-02-24T19:20:00Z</dcterms:created>
  <dcterms:modified xsi:type="dcterms:W3CDTF">2021-03-11T17:34:00Z</dcterms:modified>
</cp:coreProperties>
</file>